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37" w:rsidRDefault="0078409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203FD271" wp14:editId="4B78F43E">
            <wp:simplePos x="0" y="0"/>
            <wp:positionH relativeFrom="margin">
              <wp:posOffset>5181600</wp:posOffset>
            </wp:positionH>
            <wp:positionV relativeFrom="paragraph">
              <wp:posOffset>0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Bradford - 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2D2">
        <w:rPr>
          <w:b/>
          <w:sz w:val="32"/>
          <w:szCs w:val="32"/>
        </w:rPr>
        <w:t>Notes f</w:t>
      </w:r>
      <w:r w:rsidR="00D512E6">
        <w:rPr>
          <w:b/>
          <w:sz w:val="32"/>
          <w:szCs w:val="32"/>
        </w:rPr>
        <w:t>rom</w:t>
      </w:r>
      <w:r w:rsidR="005D32D2">
        <w:rPr>
          <w:b/>
          <w:sz w:val="32"/>
          <w:szCs w:val="32"/>
        </w:rPr>
        <w:t xml:space="preserve"> </w:t>
      </w:r>
      <w:r w:rsidR="00C16EA7" w:rsidRPr="00C16EA7">
        <w:rPr>
          <w:b/>
          <w:sz w:val="32"/>
          <w:szCs w:val="32"/>
        </w:rPr>
        <w:t>Fee</w:t>
      </w:r>
      <w:r w:rsidR="003D27E9">
        <w:rPr>
          <w:b/>
          <w:sz w:val="32"/>
          <w:szCs w:val="32"/>
        </w:rPr>
        <w:t xml:space="preserve">ding Bradford Network Meeting </w:t>
      </w:r>
    </w:p>
    <w:p w:rsidR="005815FF" w:rsidRPr="00C16EA7" w:rsidRDefault="006F5A24">
      <w:pPr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C82A8D" w:rsidRPr="00C82A8D">
        <w:rPr>
          <w:b/>
          <w:sz w:val="32"/>
          <w:szCs w:val="32"/>
          <w:vertAlign w:val="superscript"/>
        </w:rPr>
        <w:t>th</w:t>
      </w:r>
      <w:r w:rsidR="009C6AF5">
        <w:rPr>
          <w:b/>
          <w:sz w:val="32"/>
          <w:szCs w:val="32"/>
        </w:rPr>
        <w:t xml:space="preserve"> July</w:t>
      </w:r>
      <w:r w:rsidR="00C82A8D">
        <w:rPr>
          <w:b/>
          <w:sz w:val="32"/>
          <w:szCs w:val="32"/>
        </w:rPr>
        <w:t xml:space="preserve"> 2019 </w:t>
      </w:r>
      <w:r w:rsidR="00C16EA7" w:rsidRPr="00C16EA7">
        <w:rPr>
          <w:b/>
          <w:sz w:val="32"/>
          <w:szCs w:val="32"/>
        </w:rPr>
        <w:t>1.30 to 3.30</w:t>
      </w:r>
      <w:r w:rsidR="00D512E6">
        <w:rPr>
          <w:b/>
          <w:sz w:val="32"/>
          <w:szCs w:val="32"/>
        </w:rPr>
        <w:t>pm</w:t>
      </w:r>
    </w:p>
    <w:p w:rsidR="00452A37" w:rsidRDefault="00452A37">
      <w:pPr>
        <w:rPr>
          <w:b/>
          <w:sz w:val="28"/>
          <w:szCs w:val="32"/>
        </w:rPr>
      </w:pPr>
    </w:p>
    <w:p w:rsidR="00452A37" w:rsidRPr="00C93B13" w:rsidRDefault="00452A37" w:rsidP="00452A37">
      <w:pPr>
        <w:pStyle w:val="ListParagraph"/>
        <w:tabs>
          <w:tab w:val="left" w:pos="1418"/>
          <w:tab w:val="left" w:pos="9639"/>
        </w:tabs>
        <w:ind w:left="0"/>
        <w:rPr>
          <w:b/>
          <w:sz w:val="20"/>
          <w:szCs w:val="20"/>
          <w:u w:val="single"/>
        </w:rPr>
      </w:pPr>
      <w:r w:rsidRPr="00C93B13">
        <w:rPr>
          <w:b/>
          <w:sz w:val="20"/>
          <w:szCs w:val="20"/>
          <w:u w:val="single"/>
        </w:rPr>
        <w:t>201</w:t>
      </w:r>
      <w:r w:rsidR="006E606C">
        <w:rPr>
          <w:b/>
          <w:sz w:val="20"/>
          <w:szCs w:val="20"/>
          <w:u w:val="single"/>
        </w:rPr>
        <w:t>9</w:t>
      </w:r>
      <w:r w:rsidRPr="00C93B13">
        <w:rPr>
          <w:b/>
          <w:sz w:val="20"/>
          <w:szCs w:val="20"/>
          <w:u w:val="single"/>
        </w:rPr>
        <w:t>/1</w:t>
      </w:r>
      <w:r w:rsidR="009C6AF5">
        <w:rPr>
          <w:b/>
          <w:sz w:val="20"/>
          <w:szCs w:val="20"/>
          <w:u w:val="single"/>
        </w:rPr>
        <w:t>6</w:t>
      </w:r>
      <w:r w:rsidRPr="00C93B13">
        <w:rPr>
          <w:b/>
          <w:sz w:val="20"/>
          <w:szCs w:val="20"/>
          <w:u w:val="single"/>
        </w:rPr>
        <w:tab/>
        <w:t>Welcome, Apologies and Introductions</w:t>
      </w:r>
    </w:p>
    <w:p w:rsidR="00F0710D" w:rsidRPr="00C93B13" w:rsidRDefault="00452A37" w:rsidP="00452A37">
      <w:pPr>
        <w:tabs>
          <w:tab w:val="left" w:pos="1418"/>
          <w:tab w:val="left" w:pos="9639"/>
        </w:tabs>
        <w:spacing w:after="0"/>
        <w:rPr>
          <w:sz w:val="20"/>
          <w:szCs w:val="20"/>
        </w:rPr>
      </w:pPr>
      <w:r w:rsidRPr="00C93B13">
        <w:rPr>
          <w:b/>
          <w:sz w:val="20"/>
          <w:szCs w:val="20"/>
        </w:rPr>
        <w:t>Present:</w:t>
      </w:r>
      <w:r w:rsidRPr="00C93B13">
        <w:rPr>
          <w:sz w:val="20"/>
          <w:szCs w:val="20"/>
        </w:rPr>
        <w:t xml:space="preserve">  </w:t>
      </w:r>
      <w:r w:rsidRPr="00C93B13">
        <w:rPr>
          <w:sz w:val="20"/>
          <w:szCs w:val="20"/>
        </w:rPr>
        <w:tab/>
      </w:r>
    </w:p>
    <w:p w:rsidR="00F0710D" w:rsidRDefault="00672A64" w:rsidP="00452A37">
      <w:pPr>
        <w:tabs>
          <w:tab w:val="left" w:pos="1418"/>
          <w:tab w:val="lef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Around 20 people attended. Names can be provided on request. </w:t>
      </w:r>
    </w:p>
    <w:p w:rsidR="00452A37" w:rsidRPr="0020158A" w:rsidRDefault="00452A37" w:rsidP="00452A37">
      <w:pPr>
        <w:tabs>
          <w:tab w:val="left" w:pos="1418"/>
          <w:tab w:val="left" w:pos="9639"/>
        </w:tabs>
      </w:pPr>
    </w:p>
    <w:p w:rsidR="00452A37" w:rsidRDefault="00452A37" w:rsidP="00452A37">
      <w:pPr>
        <w:pStyle w:val="ListParagraph"/>
        <w:tabs>
          <w:tab w:val="left" w:pos="1418"/>
          <w:tab w:val="left" w:pos="9639"/>
        </w:tabs>
        <w:ind w:left="0"/>
      </w:pPr>
    </w:p>
    <w:p w:rsidR="00D53142" w:rsidRPr="00153F5C" w:rsidRDefault="00D53142" w:rsidP="00D53142">
      <w:pPr>
        <w:pStyle w:val="ListParagraph"/>
        <w:tabs>
          <w:tab w:val="left" w:pos="1418"/>
          <w:tab w:val="left" w:pos="9639"/>
        </w:tabs>
        <w:ind w:left="0"/>
        <w:rPr>
          <w:b/>
          <w:sz w:val="20"/>
          <w:szCs w:val="20"/>
          <w:u w:val="single"/>
        </w:rPr>
      </w:pPr>
      <w:r w:rsidRPr="00153F5C">
        <w:rPr>
          <w:b/>
          <w:sz w:val="20"/>
          <w:szCs w:val="20"/>
          <w:u w:val="single"/>
        </w:rPr>
        <w:t>201</w:t>
      </w:r>
      <w:r>
        <w:rPr>
          <w:b/>
          <w:sz w:val="20"/>
          <w:szCs w:val="20"/>
          <w:u w:val="single"/>
        </w:rPr>
        <w:t>9</w:t>
      </w:r>
      <w:r w:rsidRPr="00153F5C">
        <w:rPr>
          <w:b/>
          <w:sz w:val="20"/>
          <w:szCs w:val="20"/>
          <w:u w:val="single"/>
        </w:rPr>
        <w:t>/</w:t>
      </w:r>
      <w:r>
        <w:rPr>
          <w:b/>
          <w:sz w:val="20"/>
          <w:szCs w:val="20"/>
          <w:u w:val="single"/>
        </w:rPr>
        <w:t>1</w:t>
      </w:r>
      <w:r w:rsidR="00EF75D1">
        <w:rPr>
          <w:b/>
          <w:sz w:val="20"/>
          <w:szCs w:val="20"/>
          <w:u w:val="single"/>
        </w:rPr>
        <w:t>7</w:t>
      </w:r>
      <w:r w:rsidRPr="00153F5C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>Updates since last Meeting</w:t>
      </w:r>
    </w:p>
    <w:p w:rsidR="00D53142" w:rsidRPr="00153F5C" w:rsidRDefault="00D53142" w:rsidP="00D53142">
      <w:pPr>
        <w:pStyle w:val="ListParagraph"/>
        <w:tabs>
          <w:tab w:val="left" w:pos="1418"/>
          <w:tab w:val="left" w:pos="9639"/>
        </w:tabs>
        <w:ind w:left="0"/>
        <w:rPr>
          <w:b/>
          <w:sz w:val="20"/>
          <w:szCs w:val="20"/>
          <w:u w:val="single"/>
        </w:rPr>
      </w:pPr>
    </w:p>
    <w:p w:rsidR="00EE7EDD" w:rsidRDefault="00EE7EDD" w:rsidP="00EE7EDD">
      <w:pPr>
        <w:pStyle w:val="ListParagraph"/>
        <w:tabs>
          <w:tab w:val="left" w:pos="1418"/>
          <w:tab w:val="left" w:pos="9639"/>
        </w:tabs>
        <w:spacing w:after="0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2019/17.1</w:t>
      </w:r>
      <w:r w:rsidRPr="00153F5C">
        <w:rPr>
          <w:b/>
          <w:sz w:val="20"/>
          <w:szCs w:val="20"/>
        </w:rPr>
        <w:tab/>
      </w:r>
      <w:r>
        <w:rPr>
          <w:b/>
          <w:sz w:val="20"/>
          <w:szCs w:val="20"/>
        </w:rPr>
        <w:t>Healthy Holidays</w:t>
      </w:r>
    </w:p>
    <w:p w:rsidR="00EE7EDD" w:rsidRDefault="009764EF" w:rsidP="00EE7EDD">
      <w:pPr>
        <w:pStyle w:val="ListParagraph"/>
        <w:tabs>
          <w:tab w:val="left" w:pos="1418"/>
          <w:tab w:val="left" w:pos="9639"/>
        </w:tabs>
        <w:ind w:left="0"/>
        <w:rPr>
          <w:rFonts w:cstheme="minorHAnsi"/>
          <w:color w:val="141414"/>
          <w:sz w:val="20"/>
          <w:szCs w:val="20"/>
          <w:shd w:val="clear" w:color="auto" w:fill="FFFFFF"/>
        </w:rPr>
      </w:pPr>
      <w:r>
        <w:rPr>
          <w:rFonts w:cstheme="minorHAnsi"/>
          <w:color w:val="141414"/>
          <w:sz w:val="20"/>
          <w:szCs w:val="20"/>
          <w:shd w:val="clear" w:color="auto" w:fill="FFFFFF"/>
        </w:rPr>
        <w:t>A total of 41</w:t>
      </w:r>
      <w:r w:rsidR="00EE7EDD">
        <w:rPr>
          <w:rFonts w:cstheme="minorHAnsi"/>
          <w:color w:val="141414"/>
          <w:sz w:val="20"/>
          <w:szCs w:val="20"/>
          <w:shd w:val="clear" w:color="auto" w:fill="FFFFFF"/>
        </w:rPr>
        <w:t xml:space="preserve"> projects have now been funded by Give Bradford (part of the Leeds Community Foundation)</w:t>
      </w:r>
      <w:r w:rsidR="00E5763A">
        <w:rPr>
          <w:rFonts w:cstheme="minorHAnsi"/>
          <w:color w:val="141414"/>
          <w:sz w:val="20"/>
          <w:szCs w:val="20"/>
          <w:shd w:val="clear" w:color="auto" w:fill="FFFFFF"/>
        </w:rPr>
        <w:t>, to run holiday projects in the summer</w:t>
      </w:r>
      <w:r w:rsidR="00EE7EDD">
        <w:rPr>
          <w:rFonts w:cstheme="minorHAnsi"/>
          <w:color w:val="141414"/>
          <w:sz w:val="20"/>
          <w:szCs w:val="20"/>
          <w:shd w:val="clear" w:color="auto" w:fill="FFFFFF"/>
        </w:rPr>
        <w:t xml:space="preserve">. More projects have been funded by TLG. </w:t>
      </w:r>
      <w:r>
        <w:rPr>
          <w:rFonts w:cstheme="minorHAnsi"/>
          <w:color w:val="141414"/>
          <w:sz w:val="20"/>
          <w:szCs w:val="20"/>
          <w:shd w:val="clear" w:color="auto" w:fill="FFFFFF"/>
        </w:rPr>
        <w:t xml:space="preserve">All in </w:t>
      </w:r>
      <w:proofErr w:type="gramStart"/>
      <w:r>
        <w:rPr>
          <w:rFonts w:cstheme="minorHAnsi"/>
          <w:color w:val="141414"/>
          <w:sz w:val="20"/>
          <w:szCs w:val="20"/>
          <w:shd w:val="clear" w:color="auto" w:fill="FFFFFF"/>
        </w:rPr>
        <w:t>all</w:t>
      </w:r>
      <w:proofErr w:type="gramEnd"/>
      <w:r>
        <w:rPr>
          <w:rFonts w:cstheme="minorHAnsi"/>
          <w:color w:val="141414"/>
          <w:sz w:val="20"/>
          <w:szCs w:val="20"/>
          <w:shd w:val="clear" w:color="auto" w:fill="FFFFFF"/>
        </w:rPr>
        <w:t xml:space="preserve"> great news for families in the district.</w:t>
      </w:r>
    </w:p>
    <w:p w:rsidR="00EE7EDD" w:rsidRDefault="00EE7EDD" w:rsidP="00EE7EDD">
      <w:pPr>
        <w:pStyle w:val="ListParagraph"/>
        <w:tabs>
          <w:tab w:val="left" w:pos="1418"/>
          <w:tab w:val="left" w:pos="9639"/>
        </w:tabs>
        <w:ind w:left="0"/>
        <w:rPr>
          <w:rFonts w:cstheme="minorHAnsi"/>
          <w:color w:val="141414"/>
          <w:sz w:val="20"/>
          <w:szCs w:val="20"/>
          <w:shd w:val="clear" w:color="auto" w:fill="FFFFFF"/>
        </w:rPr>
      </w:pPr>
    </w:p>
    <w:p w:rsidR="00EE7EDD" w:rsidRDefault="00EE7EDD" w:rsidP="00EE7EDD">
      <w:pPr>
        <w:pStyle w:val="ListParagraph"/>
        <w:tabs>
          <w:tab w:val="left" w:pos="1418"/>
          <w:tab w:val="left" w:pos="9639"/>
        </w:tabs>
        <w:ind w:left="0"/>
        <w:rPr>
          <w:rFonts w:cstheme="minorHAnsi"/>
          <w:color w:val="141414"/>
          <w:sz w:val="20"/>
          <w:szCs w:val="20"/>
          <w:shd w:val="clear" w:color="auto" w:fill="FFFFFF"/>
        </w:rPr>
      </w:pPr>
      <w:r>
        <w:rPr>
          <w:rFonts w:cstheme="minorHAnsi"/>
          <w:color w:val="141414"/>
          <w:sz w:val="20"/>
          <w:szCs w:val="20"/>
          <w:shd w:val="clear" w:color="auto" w:fill="FFFFFF"/>
        </w:rPr>
        <w:t>It is crucial that the young people attending these schemes aren’t seen as “going to soup kitchens” but instead get a variety of experiences during their s</w:t>
      </w:r>
      <w:r w:rsidR="009764EF">
        <w:rPr>
          <w:rFonts w:cstheme="minorHAnsi"/>
          <w:color w:val="141414"/>
          <w:sz w:val="20"/>
          <w:szCs w:val="20"/>
          <w:shd w:val="clear" w:color="auto" w:fill="FFFFFF"/>
        </w:rPr>
        <w:t xml:space="preserve">ummer, along with healthy food. </w:t>
      </w:r>
    </w:p>
    <w:p w:rsidR="00EE7EDD" w:rsidRDefault="00EE7EDD" w:rsidP="00EE7EDD">
      <w:pPr>
        <w:pStyle w:val="ListParagraph"/>
        <w:tabs>
          <w:tab w:val="left" w:pos="1418"/>
          <w:tab w:val="left" w:pos="9639"/>
        </w:tabs>
        <w:ind w:left="0"/>
        <w:rPr>
          <w:rFonts w:cstheme="minorHAnsi"/>
          <w:color w:val="141414"/>
          <w:sz w:val="20"/>
          <w:szCs w:val="20"/>
          <w:shd w:val="clear" w:color="auto" w:fill="FFFFFF"/>
        </w:rPr>
      </w:pPr>
    </w:p>
    <w:p w:rsidR="00EE7EDD" w:rsidRDefault="00EE7EDD" w:rsidP="00EE7EDD">
      <w:pPr>
        <w:pStyle w:val="ListParagraph"/>
        <w:tabs>
          <w:tab w:val="left" w:pos="1418"/>
          <w:tab w:val="left" w:pos="9639"/>
        </w:tabs>
        <w:ind w:left="0"/>
        <w:rPr>
          <w:rFonts w:cstheme="minorHAnsi"/>
          <w:color w:val="141414"/>
          <w:sz w:val="20"/>
          <w:szCs w:val="20"/>
          <w:shd w:val="clear" w:color="auto" w:fill="FFFFFF"/>
        </w:rPr>
      </w:pPr>
    </w:p>
    <w:p w:rsidR="00D53142" w:rsidRPr="00153F5C" w:rsidRDefault="00D53142" w:rsidP="00D53142">
      <w:pPr>
        <w:pStyle w:val="ListParagraph"/>
        <w:tabs>
          <w:tab w:val="left" w:pos="1418"/>
          <w:tab w:val="left" w:pos="9639"/>
        </w:tabs>
        <w:spacing w:after="0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2019/1</w:t>
      </w:r>
      <w:r w:rsidR="00EE7EDD">
        <w:rPr>
          <w:b/>
          <w:sz w:val="20"/>
          <w:szCs w:val="20"/>
        </w:rPr>
        <w:t>7.2</w:t>
      </w:r>
      <w:r w:rsidRPr="00153F5C">
        <w:rPr>
          <w:b/>
          <w:sz w:val="20"/>
          <w:szCs w:val="20"/>
        </w:rPr>
        <w:tab/>
      </w:r>
      <w:r>
        <w:rPr>
          <w:b/>
          <w:sz w:val="20"/>
          <w:szCs w:val="20"/>
        </w:rPr>
        <w:t>Advice Worker in Food Settings</w:t>
      </w:r>
    </w:p>
    <w:p w:rsidR="00EE7EDD" w:rsidRDefault="00EE7EDD" w:rsidP="00D53142">
      <w:pPr>
        <w:pStyle w:val="ListParagraph"/>
        <w:tabs>
          <w:tab w:val="left" w:pos="1418"/>
          <w:tab w:val="left" w:pos="9639"/>
        </w:tabs>
        <w:ind w:left="0"/>
        <w:rPr>
          <w:rFonts w:cstheme="minorHAnsi"/>
          <w:color w:val="141414"/>
          <w:sz w:val="20"/>
          <w:szCs w:val="20"/>
          <w:shd w:val="clear" w:color="auto" w:fill="FFFFFF"/>
        </w:rPr>
      </w:pPr>
      <w:r>
        <w:rPr>
          <w:rFonts w:cstheme="minorHAnsi"/>
          <w:color w:val="141414"/>
          <w:sz w:val="20"/>
          <w:szCs w:val="20"/>
          <w:shd w:val="clear" w:color="auto" w:fill="FFFFFF"/>
        </w:rPr>
        <w:t xml:space="preserve">The advice worker is placed in 4 food-based settings, which means that people coming for food will also be able to get advice and help moving on from their crisis. </w:t>
      </w:r>
    </w:p>
    <w:p w:rsidR="00EE7EDD" w:rsidRDefault="00EE7EDD" w:rsidP="00D53142">
      <w:pPr>
        <w:pStyle w:val="ListParagraph"/>
        <w:tabs>
          <w:tab w:val="left" w:pos="1418"/>
          <w:tab w:val="left" w:pos="9639"/>
        </w:tabs>
        <w:ind w:left="0"/>
        <w:rPr>
          <w:rFonts w:cstheme="minorHAnsi"/>
          <w:color w:val="141414"/>
          <w:sz w:val="20"/>
          <w:szCs w:val="20"/>
          <w:shd w:val="clear" w:color="auto" w:fill="FFFFFF"/>
        </w:rPr>
      </w:pPr>
    </w:p>
    <w:p w:rsidR="00D53142" w:rsidRDefault="00D53142" w:rsidP="00D53142">
      <w:pPr>
        <w:pStyle w:val="ListParagraph"/>
        <w:tabs>
          <w:tab w:val="left" w:pos="1418"/>
          <w:tab w:val="left" w:pos="9639"/>
        </w:tabs>
        <w:ind w:left="0"/>
        <w:rPr>
          <w:rFonts w:cstheme="minorHAnsi"/>
          <w:color w:val="141414"/>
          <w:sz w:val="20"/>
          <w:szCs w:val="20"/>
          <w:shd w:val="clear" w:color="auto" w:fill="FFFFFF"/>
        </w:rPr>
      </w:pPr>
      <w:r>
        <w:rPr>
          <w:rFonts w:cstheme="minorHAnsi"/>
          <w:color w:val="141414"/>
          <w:sz w:val="20"/>
          <w:szCs w:val="20"/>
          <w:shd w:val="clear" w:color="auto" w:fill="FFFFFF"/>
        </w:rPr>
        <w:t>The advice worker is based 1 day per week at:</w:t>
      </w:r>
    </w:p>
    <w:p w:rsidR="00D53142" w:rsidRDefault="00D53142" w:rsidP="00D53142">
      <w:pPr>
        <w:pStyle w:val="ListParagraph"/>
        <w:numPr>
          <w:ilvl w:val="0"/>
          <w:numId w:val="5"/>
        </w:numPr>
        <w:tabs>
          <w:tab w:val="left" w:pos="1418"/>
          <w:tab w:val="left" w:pos="9639"/>
        </w:tabs>
        <w:rPr>
          <w:rFonts w:cstheme="minorHAnsi"/>
          <w:color w:val="141414"/>
          <w:sz w:val="20"/>
          <w:szCs w:val="20"/>
          <w:shd w:val="clear" w:color="auto" w:fill="FFFFFF"/>
        </w:rPr>
      </w:pPr>
      <w:r>
        <w:rPr>
          <w:rFonts w:cstheme="minorHAnsi"/>
          <w:color w:val="141414"/>
          <w:sz w:val="20"/>
          <w:szCs w:val="20"/>
          <w:shd w:val="clear" w:color="auto" w:fill="FFFFFF"/>
        </w:rPr>
        <w:t>Gateway Centre</w:t>
      </w:r>
    </w:p>
    <w:p w:rsidR="00D53142" w:rsidRDefault="00EE7EDD" w:rsidP="00D53142">
      <w:pPr>
        <w:pStyle w:val="ListParagraph"/>
        <w:numPr>
          <w:ilvl w:val="0"/>
          <w:numId w:val="5"/>
        </w:numPr>
        <w:tabs>
          <w:tab w:val="left" w:pos="1418"/>
          <w:tab w:val="left" w:pos="9639"/>
        </w:tabs>
        <w:rPr>
          <w:rFonts w:cstheme="minorHAnsi"/>
          <w:color w:val="141414"/>
          <w:sz w:val="20"/>
          <w:szCs w:val="20"/>
          <w:shd w:val="clear" w:color="auto" w:fill="FFFFFF"/>
        </w:rPr>
      </w:pPr>
      <w:r>
        <w:rPr>
          <w:rFonts w:cstheme="minorHAnsi"/>
          <w:color w:val="141414"/>
          <w:sz w:val="20"/>
          <w:szCs w:val="20"/>
          <w:shd w:val="clear" w:color="auto" w:fill="FFFFFF"/>
        </w:rPr>
        <w:t>Bradford Central Foodbank</w:t>
      </w:r>
    </w:p>
    <w:p w:rsidR="00D53142" w:rsidRDefault="00D53142" w:rsidP="00D53142">
      <w:pPr>
        <w:pStyle w:val="ListParagraph"/>
        <w:numPr>
          <w:ilvl w:val="0"/>
          <w:numId w:val="5"/>
        </w:numPr>
        <w:tabs>
          <w:tab w:val="left" w:pos="1418"/>
          <w:tab w:val="left" w:pos="9639"/>
        </w:tabs>
        <w:rPr>
          <w:rFonts w:cstheme="minorHAnsi"/>
          <w:color w:val="141414"/>
          <w:sz w:val="20"/>
          <w:szCs w:val="20"/>
          <w:shd w:val="clear" w:color="auto" w:fill="FFFFFF"/>
        </w:rPr>
      </w:pPr>
      <w:r>
        <w:rPr>
          <w:rFonts w:cstheme="minorHAnsi"/>
          <w:color w:val="141414"/>
          <w:sz w:val="20"/>
          <w:szCs w:val="20"/>
          <w:shd w:val="clear" w:color="auto" w:fill="FFFFFF"/>
        </w:rPr>
        <w:t>Salvation Army</w:t>
      </w:r>
    </w:p>
    <w:p w:rsidR="00D53142" w:rsidRDefault="00D53142" w:rsidP="00D53142">
      <w:pPr>
        <w:pStyle w:val="ListParagraph"/>
        <w:numPr>
          <w:ilvl w:val="0"/>
          <w:numId w:val="5"/>
        </w:numPr>
        <w:tabs>
          <w:tab w:val="left" w:pos="1418"/>
          <w:tab w:val="left" w:pos="9639"/>
        </w:tabs>
        <w:rPr>
          <w:rFonts w:cstheme="minorHAnsi"/>
          <w:color w:val="141414"/>
          <w:sz w:val="20"/>
          <w:szCs w:val="20"/>
          <w:shd w:val="clear" w:color="auto" w:fill="FFFFFF"/>
        </w:rPr>
      </w:pPr>
      <w:r>
        <w:rPr>
          <w:rFonts w:cstheme="minorHAnsi"/>
          <w:color w:val="141414"/>
          <w:sz w:val="20"/>
          <w:szCs w:val="20"/>
          <w:shd w:val="clear" w:color="auto" w:fill="FFFFFF"/>
        </w:rPr>
        <w:t>St Paul’s Manningham</w:t>
      </w:r>
    </w:p>
    <w:p w:rsidR="00D53142" w:rsidRDefault="00D53142" w:rsidP="00D53142">
      <w:pPr>
        <w:pStyle w:val="ListParagraph"/>
        <w:tabs>
          <w:tab w:val="left" w:pos="1418"/>
          <w:tab w:val="left" w:pos="9639"/>
        </w:tabs>
        <w:spacing w:after="0"/>
        <w:ind w:left="0"/>
        <w:rPr>
          <w:b/>
          <w:sz w:val="20"/>
          <w:szCs w:val="20"/>
        </w:rPr>
      </w:pPr>
    </w:p>
    <w:p w:rsidR="00EE7EDD" w:rsidRDefault="00EE7EDD" w:rsidP="00D53142">
      <w:pPr>
        <w:pStyle w:val="ListParagraph"/>
        <w:tabs>
          <w:tab w:val="left" w:pos="1418"/>
          <w:tab w:val="left" w:pos="9639"/>
        </w:tabs>
        <w:spacing w:after="0"/>
        <w:ind w:left="0"/>
        <w:rPr>
          <w:b/>
          <w:sz w:val="20"/>
          <w:szCs w:val="20"/>
        </w:rPr>
      </w:pPr>
    </w:p>
    <w:p w:rsidR="00D53142" w:rsidRPr="004C7B72" w:rsidRDefault="00D53142" w:rsidP="00D53142">
      <w:pPr>
        <w:pStyle w:val="ListParagraph"/>
        <w:tabs>
          <w:tab w:val="left" w:pos="1418"/>
          <w:tab w:val="left" w:pos="9639"/>
        </w:tabs>
        <w:spacing w:after="0"/>
        <w:ind w:left="0"/>
        <w:rPr>
          <w:b/>
          <w:sz w:val="20"/>
          <w:szCs w:val="20"/>
        </w:rPr>
      </w:pPr>
      <w:r w:rsidRPr="004C7B72">
        <w:rPr>
          <w:b/>
          <w:sz w:val="20"/>
          <w:szCs w:val="20"/>
        </w:rPr>
        <w:t>2019/1</w:t>
      </w:r>
      <w:r w:rsidR="00EE7EDD">
        <w:rPr>
          <w:b/>
          <w:sz w:val="20"/>
          <w:szCs w:val="20"/>
        </w:rPr>
        <w:t>7.3</w:t>
      </w:r>
      <w:r w:rsidR="00EE7EDD">
        <w:rPr>
          <w:b/>
          <w:sz w:val="20"/>
          <w:szCs w:val="20"/>
        </w:rPr>
        <w:tab/>
        <w:t xml:space="preserve">Red Box Scheme </w:t>
      </w:r>
    </w:p>
    <w:p w:rsidR="00EE7EDD" w:rsidRDefault="00D53142" w:rsidP="00D53142">
      <w:pPr>
        <w:tabs>
          <w:tab w:val="left" w:pos="1418"/>
          <w:tab w:val="left" w:pos="9639"/>
        </w:tabs>
        <w:rPr>
          <w:rFonts w:cstheme="minorHAnsi"/>
          <w:color w:val="141414"/>
          <w:sz w:val="20"/>
          <w:szCs w:val="20"/>
          <w:shd w:val="clear" w:color="auto" w:fill="FFFFFF"/>
        </w:rPr>
      </w:pPr>
      <w:r>
        <w:rPr>
          <w:rFonts w:cstheme="minorHAnsi"/>
          <w:color w:val="141414"/>
          <w:sz w:val="20"/>
          <w:szCs w:val="20"/>
          <w:shd w:val="clear" w:color="auto" w:fill="FFFFFF"/>
        </w:rPr>
        <w:t>The</w:t>
      </w:r>
      <w:r w:rsidR="00EE7EDD">
        <w:rPr>
          <w:rFonts w:cstheme="minorHAnsi"/>
          <w:color w:val="141414"/>
          <w:sz w:val="20"/>
          <w:szCs w:val="20"/>
          <w:shd w:val="clear" w:color="auto" w:fill="FFFFFF"/>
        </w:rPr>
        <w:t xml:space="preserve"> Red Box Scheme </w:t>
      </w:r>
      <w:r w:rsidR="009764EF">
        <w:rPr>
          <w:rFonts w:cstheme="minorHAnsi"/>
          <w:color w:val="141414"/>
          <w:sz w:val="20"/>
          <w:szCs w:val="20"/>
          <w:shd w:val="clear" w:color="auto" w:fill="FFFFFF"/>
        </w:rPr>
        <w:t xml:space="preserve">(which provides sanitary items free to schools for children who can’t afford products or are caught short,) </w:t>
      </w:r>
      <w:r w:rsidR="00EE7EDD">
        <w:rPr>
          <w:rFonts w:cstheme="minorHAnsi"/>
          <w:color w:val="141414"/>
          <w:sz w:val="20"/>
          <w:szCs w:val="20"/>
          <w:shd w:val="clear" w:color="auto" w:fill="FFFFFF"/>
        </w:rPr>
        <w:t xml:space="preserve">will be winding down in autumn, as government funding for this work was promised, initially in secondary schools only, but then rolled out to primary schools as well. </w:t>
      </w:r>
      <w:proofErr w:type="spellStart"/>
      <w:proofErr w:type="gramStart"/>
      <w:r w:rsidR="009764EF">
        <w:rPr>
          <w:rFonts w:cstheme="minorHAnsi"/>
          <w:color w:val="141414"/>
          <w:sz w:val="20"/>
          <w:szCs w:val="20"/>
          <w:shd w:val="clear" w:color="auto" w:fill="FFFFFF"/>
        </w:rPr>
        <w:t>It’s</w:t>
      </w:r>
      <w:proofErr w:type="spellEnd"/>
      <w:proofErr w:type="gramEnd"/>
      <w:r w:rsidR="009764EF">
        <w:rPr>
          <w:rFonts w:cstheme="minorHAnsi"/>
          <w:color w:val="141414"/>
          <w:sz w:val="20"/>
          <w:szCs w:val="20"/>
          <w:shd w:val="clear" w:color="auto" w:fill="FFFFFF"/>
        </w:rPr>
        <w:t xml:space="preserve"> aim was to get the government to take on responsibility for the provision in schools has been achieved. </w:t>
      </w:r>
      <w:r w:rsidR="00EE7EDD">
        <w:rPr>
          <w:rFonts w:cstheme="minorHAnsi"/>
          <w:color w:val="141414"/>
          <w:sz w:val="20"/>
          <w:szCs w:val="20"/>
          <w:shd w:val="clear" w:color="auto" w:fill="FFFFFF"/>
        </w:rPr>
        <w:t xml:space="preserve">Red Box will still be active in the interim until the government scheme is fully established. </w:t>
      </w:r>
      <w:r w:rsidR="009764EF">
        <w:rPr>
          <w:rFonts w:cstheme="minorHAnsi"/>
          <w:color w:val="141414"/>
          <w:sz w:val="20"/>
          <w:szCs w:val="20"/>
          <w:shd w:val="clear" w:color="auto" w:fill="FFFFFF"/>
        </w:rPr>
        <w:t xml:space="preserve">Red Box Bradford may continue (but will have to change </w:t>
      </w:r>
      <w:proofErr w:type="gramStart"/>
      <w:r w:rsidR="009764EF">
        <w:rPr>
          <w:rFonts w:cstheme="minorHAnsi"/>
          <w:color w:val="141414"/>
          <w:sz w:val="20"/>
          <w:szCs w:val="20"/>
          <w:shd w:val="clear" w:color="auto" w:fill="FFFFFF"/>
        </w:rPr>
        <w:t>it’s</w:t>
      </w:r>
      <w:proofErr w:type="gramEnd"/>
      <w:r w:rsidR="009764EF">
        <w:rPr>
          <w:rFonts w:cstheme="minorHAnsi"/>
          <w:color w:val="141414"/>
          <w:sz w:val="20"/>
          <w:szCs w:val="20"/>
          <w:shd w:val="clear" w:color="auto" w:fill="FFFFFF"/>
        </w:rPr>
        <w:t xml:space="preserve"> name) to have collections and support other projects with a smaller scheme if volunteers still want to do collections.</w:t>
      </w:r>
    </w:p>
    <w:p w:rsidR="00D53142" w:rsidRDefault="00D53142" w:rsidP="00D53142">
      <w:pPr>
        <w:pStyle w:val="ListParagraph"/>
        <w:tabs>
          <w:tab w:val="left" w:pos="1418"/>
          <w:tab w:val="left" w:pos="9639"/>
        </w:tabs>
        <w:ind w:left="0"/>
        <w:rPr>
          <w:rFonts w:cstheme="minorHAnsi"/>
          <w:color w:val="141414"/>
          <w:sz w:val="20"/>
          <w:szCs w:val="20"/>
          <w:shd w:val="clear" w:color="auto" w:fill="FFFFFF"/>
        </w:rPr>
      </w:pPr>
    </w:p>
    <w:p w:rsidR="00D53142" w:rsidRDefault="00D53142" w:rsidP="00D53142">
      <w:pPr>
        <w:pStyle w:val="ListParagraph"/>
        <w:tabs>
          <w:tab w:val="left" w:pos="1418"/>
          <w:tab w:val="left" w:pos="9639"/>
        </w:tabs>
        <w:ind w:left="0"/>
        <w:rPr>
          <w:rFonts w:cstheme="minorHAnsi"/>
          <w:color w:val="141414"/>
          <w:sz w:val="20"/>
          <w:szCs w:val="20"/>
          <w:shd w:val="clear" w:color="auto" w:fill="FFFFFF"/>
        </w:rPr>
      </w:pPr>
    </w:p>
    <w:p w:rsidR="00D53142" w:rsidRPr="00DE46D4" w:rsidRDefault="00D53142" w:rsidP="00D53142">
      <w:pPr>
        <w:pStyle w:val="ListParagraph"/>
        <w:tabs>
          <w:tab w:val="left" w:pos="1418"/>
          <w:tab w:val="left" w:pos="9639"/>
        </w:tabs>
        <w:spacing w:after="0"/>
        <w:ind w:left="0"/>
        <w:rPr>
          <w:b/>
          <w:sz w:val="20"/>
          <w:szCs w:val="20"/>
          <w:u w:val="single"/>
        </w:rPr>
      </w:pPr>
      <w:r w:rsidRPr="00DE46D4">
        <w:rPr>
          <w:b/>
          <w:sz w:val="20"/>
          <w:szCs w:val="20"/>
          <w:u w:val="single"/>
        </w:rPr>
        <w:t>2019/</w:t>
      </w:r>
      <w:r w:rsidR="00EE7EDD">
        <w:rPr>
          <w:b/>
          <w:sz w:val="20"/>
          <w:szCs w:val="20"/>
          <w:u w:val="single"/>
        </w:rPr>
        <w:t>18</w:t>
      </w:r>
      <w:r w:rsidRPr="00DE46D4">
        <w:rPr>
          <w:b/>
          <w:sz w:val="20"/>
          <w:szCs w:val="20"/>
          <w:u w:val="single"/>
        </w:rPr>
        <w:tab/>
      </w:r>
      <w:r w:rsidR="00EE7EDD">
        <w:rPr>
          <w:b/>
          <w:sz w:val="20"/>
          <w:szCs w:val="20"/>
          <w:u w:val="single"/>
        </w:rPr>
        <w:t xml:space="preserve">Funding </w:t>
      </w:r>
      <w:r>
        <w:rPr>
          <w:b/>
          <w:sz w:val="20"/>
          <w:szCs w:val="20"/>
          <w:u w:val="single"/>
        </w:rPr>
        <w:t>Your Projects</w:t>
      </w:r>
    </w:p>
    <w:p w:rsidR="00D53142" w:rsidRDefault="00D53142" w:rsidP="00D53142">
      <w:pPr>
        <w:pStyle w:val="ListParagraph"/>
        <w:tabs>
          <w:tab w:val="left" w:pos="1418"/>
          <w:tab w:val="left" w:pos="9639"/>
        </w:tabs>
        <w:spacing w:after="0"/>
        <w:ind w:left="0"/>
        <w:rPr>
          <w:b/>
          <w:sz w:val="20"/>
          <w:szCs w:val="20"/>
        </w:rPr>
      </w:pPr>
    </w:p>
    <w:p w:rsidR="00D53142" w:rsidRDefault="00EE7EDD" w:rsidP="00D53142">
      <w:pPr>
        <w:pStyle w:val="ListParagraph"/>
        <w:tabs>
          <w:tab w:val="left" w:pos="1418"/>
          <w:tab w:val="left" w:pos="9639"/>
        </w:tabs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Sam Caldwell presented on Leeds Community Foundation and Give Bradford. A copy of his handout is attached to these notes.</w:t>
      </w:r>
    </w:p>
    <w:p w:rsidR="00EE7EDD" w:rsidRDefault="00EE7EDD" w:rsidP="00D53142">
      <w:pPr>
        <w:pStyle w:val="ListParagraph"/>
        <w:tabs>
          <w:tab w:val="left" w:pos="1418"/>
          <w:tab w:val="left" w:pos="9639"/>
        </w:tabs>
        <w:spacing w:after="0"/>
        <w:ind w:left="0"/>
        <w:rPr>
          <w:sz w:val="20"/>
          <w:szCs w:val="20"/>
        </w:rPr>
      </w:pPr>
    </w:p>
    <w:p w:rsidR="00EE7EDD" w:rsidRDefault="00430168" w:rsidP="00D53142">
      <w:pPr>
        <w:pStyle w:val="ListParagraph"/>
        <w:tabs>
          <w:tab w:val="left" w:pos="1418"/>
          <w:tab w:val="left" w:pos="9639"/>
        </w:tabs>
        <w:spacing w:after="0"/>
        <w:ind w:left="0"/>
      </w:pPr>
      <w:r>
        <w:rPr>
          <w:sz w:val="20"/>
          <w:szCs w:val="20"/>
        </w:rPr>
        <w:t xml:space="preserve">Sam also handed out an application of Pears Youth Fund as an example of a typical application form. A copy of this grant application form is attached (applications are open now). A link to this grant can be found on </w:t>
      </w:r>
      <w:hyperlink r:id="rId9" w:history="1">
        <w:r>
          <w:rPr>
            <w:rStyle w:val="Hyperlink"/>
          </w:rPr>
          <w:t>https://leedscf.org.uk/pears-youth-fund-grants</w:t>
        </w:r>
      </w:hyperlink>
      <w:r>
        <w:t xml:space="preserve"> . </w:t>
      </w:r>
      <w:r w:rsidRPr="00430168">
        <w:rPr>
          <w:sz w:val="20"/>
          <w:szCs w:val="20"/>
        </w:rPr>
        <w:t>Sam stressed that the funders aren’t generally interested in how well-worded the application is, instead they are much more interested in the impact the project will have on the community.</w:t>
      </w:r>
      <w:r>
        <w:t xml:space="preserve"> </w:t>
      </w:r>
    </w:p>
    <w:p w:rsidR="00430168" w:rsidRDefault="00430168" w:rsidP="00D53142">
      <w:pPr>
        <w:pStyle w:val="ListParagraph"/>
        <w:tabs>
          <w:tab w:val="left" w:pos="1418"/>
          <w:tab w:val="left" w:pos="9639"/>
        </w:tabs>
        <w:spacing w:after="0"/>
        <w:ind w:left="0"/>
      </w:pPr>
    </w:p>
    <w:p w:rsidR="00430168" w:rsidRDefault="00430168" w:rsidP="00D53142">
      <w:pPr>
        <w:pStyle w:val="ListParagraph"/>
        <w:tabs>
          <w:tab w:val="left" w:pos="1418"/>
          <w:tab w:val="left" w:pos="9639"/>
        </w:tabs>
        <w:spacing w:after="0"/>
        <w:ind w:left="0"/>
        <w:rPr>
          <w:sz w:val="20"/>
          <w:szCs w:val="20"/>
        </w:rPr>
      </w:pPr>
      <w:r w:rsidRPr="003F1108">
        <w:rPr>
          <w:sz w:val="20"/>
          <w:szCs w:val="20"/>
        </w:rPr>
        <w:t xml:space="preserve">Sam also handed out an example of an assessment form which would be used in deciding whether or not a grant would be awarded for a specific project. A copy of such a form is attached to these notes. </w:t>
      </w:r>
    </w:p>
    <w:p w:rsidR="003F1108" w:rsidRDefault="003F1108" w:rsidP="00D53142">
      <w:pPr>
        <w:pStyle w:val="ListParagraph"/>
        <w:tabs>
          <w:tab w:val="left" w:pos="1418"/>
          <w:tab w:val="left" w:pos="9639"/>
        </w:tabs>
        <w:spacing w:after="0"/>
        <w:ind w:left="0"/>
        <w:rPr>
          <w:sz w:val="20"/>
          <w:szCs w:val="20"/>
        </w:rPr>
      </w:pPr>
    </w:p>
    <w:p w:rsidR="003F1108" w:rsidRPr="003F1108" w:rsidRDefault="003F1108" w:rsidP="00D53142">
      <w:pPr>
        <w:pStyle w:val="ListParagraph"/>
        <w:tabs>
          <w:tab w:val="left" w:pos="1418"/>
          <w:tab w:val="left" w:pos="9639"/>
        </w:tabs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Sam explained about what makes a strong application. Crucial points include reserves, due diligence, make a measurable difference, be achievable. </w:t>
      </w:r>
    </w:p>
    <w:p w:rsidR="00430168" w:rsidRDefault="00430168" w:rsidP="00D53142">
      <w:pPr>
        <w:pStyle w:val="ListParagraph"/>
        <w:tabs>
          <w:tab w:val="left" w:pos="1418"/>
          <w:tab w:val="left" w:pos="9639"/>
        </w:tabs>
        <w:spacing w:after="0"/>
        <w:ind w:left="0"/>
        <w:rPr>
          <w:sz w:val="20"/>
          <w:szCs w:val="20"/>
        </w:rPr>
      </w:pPr>
    </w:p>
    <w:p w:rsidR="003F1108" w:rsidRDefault="003F1108" w:rsidP="00D53142">
      <w:pPr>
        <w:pStyle w:val="ListParagraph"/>
        <w:tabs>
          <w:tab w:val="left" w:pos="1418"/>
          <w:tab w:val="left" w:pos="9639"/>
        </w:tabs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Common mistakes include a “scattergun” or “crowbar” approach, unrealistic claims, not allowing enough time, not learning from the past. </w:t>
      </w:r>
    </w:p>
    <w:p w:rsidR="003F1108" w:rsidRDefault="003F1108" w:rsidP="00D53142">
      <w:pPr>
        <w:pStyle w:val="ListParagraph"/>
        <w:tabs>
          <w:tab w:val="left" w:pos="1418"/>
          <w:tab w:val="left" w:pos="9639"/>
        </w:tabs>
        <w:spacing w:after="0"/>
        <w:ind w:left="0"/>
        <w:rPr>
          <w:sz w:val="20"/>
          <w:szCs w:val="20"/>
        </w:rPr>
      </w:pPr>
    </w:p>
    <w:p w:rsidR="003F1108" w:rsidRDefault="003F1108" w:rsidP="00D53142">
      <w:pPr>
        <w:pStyle w:val="ListParagraph"/>
        <w:tabs>
          <w:tab w:val="left" w:pos="1418"/>
          <w:tab w:val="left" w:pos="9639"/>
        </w:tabs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Sarah Moss, Volunteer Organisation Support Officer of Community Action Bradford &amp; District, then presented on any help / support organisations can get in applying for grants. This includes finding funders that fit your scheme, reading through the guidance notes, contact funders if any queries. For funders, having a constitution or similar is important. </w:t>
      </w:r>
    </w:p>
    <w:p w:rsidR="003F1108" w:rsidRDefault="003F1108" w:rsidP="00D53142">
      <w:pPr>
        <w:pStyle w:val="ListParagraph"/>
        <w:tabs>
          <w:tab w:val="left" w:pos="1418"/>
          <w:tab w:val="left" w:pos="9639"/>
        </w:tabs>
        <w:spacing w:after="0"/>
        <w:ind w:left="0"/>
        <w:rPr>
          <w:sz w:val="20"/>
          <w:szCs w:val="20"/>
        </w:rPr>
      </w:pPr>
    </w:p>
    <w:p w:rsidR="00430168" w:rsidRDefault="003F1108" w:rsidP="00D53142">
      <w:pPr>
        <w:pStyle w:val="ListParagraph"/>
        <w:tabs>
          <w:tab w:val="left" w:pos="1418"/>
          <w:tab w:val="left" w:pos="9639"/>
        </w:tabs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CABAD are available to help </w:t>
      </w:r>
      <w:r w:rsidR="00AE489D">
        <w:rPr>
          <w:sz w:val="20"/>
          <w:szCs w:val="20"/>
        </w:rPr>
        <w:t xml:space="preserve">with applications </w:t>
      </w:r>
      <w:r>
        <w:rPr>
          <w:sz w:val="20"/>
          <w:szCs w:val="20"/>
        </w:rPr>
        <w:t xml:space="preserve">and meet with applicants, but request that people give them notice. Documents which explain this in more details can be found on the </w:t>
      </w:r>
      <w:proofErr w:type="spellStart"/>
      <w:r>
        <w:rPr>
          <w:sz w:val="20"/>
          <w:szCs w:val="20"/>
        </w:rPr>
        <w:t>BFunded</w:t>
      </w:r>
      <w:proofErr w:type="spellEnd"/>
      <w:r>
        <w:rPr>
          <w:sz w:val="20"/>
          <w:szCs w:val="20"/>
        </w:rPr>
        <w:t xml:space="preserve"> website, the link is </w:t>
      </w:r>
      <w:hyperlink r:id="rId10" w:history="1">
        <w:r>
          <w:rPr>
            <w:rStyle w:val="Hyperlink"/>
          </w:rPr>
          <w:t>https://www.bfunded.org.uk/get-help/</w:t>
        </w:r>
      </w:hyperlink>
      <w:r>
        <w:t xml:space="preserve"> . </w:t>
      </w:r>
      <w:r w:rsidRPr="003F1108">
        <w:rPr>
          <w:sz w:val="20"/>
          <w:szCs w:val="20"/>
        </w:rPr>
        <w:t>They also run training course</w:t>
      </w:r>
      <w:r w:rsidR="00AE489D">
        <w:rPr>
          <w:sz w:val="20"/>
          <w:szCs w:val="20"/>
        </w:rPr>
        <w:t>s, one</w:t>
      </w:r>
      <w:r w:rsidRPr="003F1108">
        <w:rPr>
          <w:sz w:val="20"/>
          <w:szCs w:val="20"/>
        </w:rPr>
        <w:t xml:space="preserve"> to help with applying for grants</w:t>
      </w:r>
      <w:r w:rsidR="00AE489D">
        <w:rPr>
          <w:sz w:val="20"/>
          <w:szCs w:val="20"/>
        </w:rPr>
        <w:t xml:space="preserve"> is </w:t>
      </w:r>
      <w:r w:rsidRPr="003F1108">
        <w:rPr>
          <w:sz w:val="20"/>
          <w:szCs w:val="20"/>
        </w:rPr>
        <w:t>on</w:t>
      </w:r>
      <w:r>
        <w:rPr>
          <w:sz w:val="20"/>
          <w:szCs w:val="20"/>
        </w:rPr>
        <w:t xml:space="preserve"> 23</w:t>
      </w:r>
      <w:r w:rsidRPr="003F1108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</w:t>
      </w:r>
      <w:r w:rsidRPr="003F1108">
        <w:rPr>
          <w:sz w:val="20"/>
          <w:szCs w:val="20"/>
        </w:rPr>
        <w:t xml:space="preserve">September, details here </w:t>
      </w:r>
      <w:hyperlink r:id="rId11" w:history="1">
        <w:r>
          <w:rPr>
            <w:rStyle w:val="Hyperlink"/>
          </w:rPr>
          <w:t>https://www.bfunded.org.uk/events/applying-for-smaller-grants-training-23-september-2019/</w:t>
        </w:r>
      </w:hyperlink>
      <w:r>
        <w:t xml:space="preserve"> </w:t>
      </w:r>
    </w:p>
    <w:p w:rsidR="00D53142" w:rsidRDefault="00D53142" w:rsidP="00D53142">
      <w:pPr>
        <w:pStyle w:val="ListParagraph"/>
        <w:tabs>
          <w:tab w:val="left" w:pos="1418"/>
          <w:tab w:val="left" w:pos="9639"/>
        </w:tabs>
        <w:spacing w:after="0"/>
        <w:ind w:left="0"/>
        <w:rPr>
          <w:b/>
          <w:sz w:val="20"/>
          <w:szCs w:val="20"/>
          <w:u w:val="single"/>
        </w:rPr>
      </w:pPr>
    </w:p>
    <w:p w:rsidR="003F1108" w:rsidRDefault="003F1108" w:rsidP="00D53142">
      <w:pPr>
        <w:pStyle w:val="ListParagraph"/>
        <w:tabs>
          <w:tab w:val="left" w:pos="1418"/>
          <w:tab w:val="left" w:pos="9639"/>
        </w:tabs>
        <w:spacing w:after="0"/>
        <w:ind w:left="0"/>
        <w:rPr>
          <w:b/>
          <w:sz w:val="20"/>
          <w:szCs w:val="20"/>
          <w:u w:val="single"/>
        </w:rPr>
      </w:pPr>
    </w:p>
    <w:p w:rsidR="00D53142" w:rsidRDefault="00D53142" w:rsidP="00AE489D">
      <w:pPr>
        <w:pStyle w:val="ListParagraph"/>
        <w:tabs>
          <w:tab w:val="left" w:pos="1418"/>
          <w:tab w:val="left" w:pos="9639"/>
        </w:tabs>
        <w:spacing w:after="0"/>
        <w:ind w:left="0"/>
        <w:rPr>
          <w:b/>
          <w:sz w:val="20"/>
          <w:szCs w:val="20"/>
          <w:u w:val="single"/>
        </w:rPr>
      </w:pPr>
      <w:r w:rsidRPr="00DE46D4">
        <w:rPr>
          <w:b/>
          <w:sz w:val="20"/>
          <w:szCs w:val="20"/>
          <w:u w:val="single"/>
        </w:rPr>
        <w:t>2019/</w:t>
      </w:r>
      <w:r>
        <w:rPr>
          <w:b/>
          <w:sz w:val="20"/>
          <w:szCs w:val="20"/>
          <w:u w:val="single"/>
        </w:rPr>
        <w:t>1</w:t>
      </w:r>
      <w:r w:rsidR="00AE489D">
        <w:rPr>
          <w:b/>
          <w:sz w:val="20"/>
          <w:szCs w:val="20"/>
          <w:u w:val="single"/>
        </w:rPr>
        <w:t>9</w:t>
      </w:r>
      <w:r w:rsidRPr="00DE46D4">
        <w:rPr>
          <w:b/>
          <w:sz w:val="20"/>
          <w:szCs w:val="20"/>
          <w:u w:val="single"/>
        </w:rPr>
        <w:tab/>
      </w:r>
      <w:r w:rsidR="00AE489D">
        <w:rPr>
          <w:b/>
          <w:sz w:val="20"/>
          <w:szCs w:val="20"/>
          <w:u w:val="single"/>
        </w:rPr>
        <w:t>Beyond the Crisis</w:t>
      </w:r>
    </w:p>
    <w:p w:rsidR="00AE489D" w:rsidRDefault="00AE489D" w:rsidP="00AE489D">
      <w:pPr>
        <w:pStyle w:val="ListParagraph"/>
        <w:tabs>
          <w:tab w:val="left" w:pos="1418"/>
          <w:tab w:val="left" w:pos="9639"/>
        </w:tabs>
        <w:spacing w:after="0"/>
        <w:ind w:left="0"/>
        <w:rPr>
          <w:rFonts w:cstheme="minorHAnsi"/>
          <w:color w:val="141414"/>
          <w:sz w:val="20"/>
          <w:szCs w:val="20"/>
          <w:shd w:val="clear" w:color="auto" w:fill="FFFFFF"/>
        </w:rPr>
      </w:pPr>
    </w:p>
    <w:p w:rsidR="00AE489D" w:rsidRDefault="00AE489D" w:rsidP="00D53142">
      <w:pPr>
        <w:pStyle w:val="ListParagraph"/>
        <w:tabs>
          <w:tab w:val="left" w:pos="1418"/>
          <w:tab w:val="left" w:pos="9639"/>
        </w:tabs>
        <w:ind w:left="0"/>
        <w:rPr>
          <w:rFonts w:cstheme="minorHAnsi"/>
          <w:color w:val="141414"/>
          <w:sz w:val="20"/>
          <w:szCs w:val="20"/>
          <w:shd w:val="clear" w:color="auto" w:fill="FFFFFF"/>
        </w:rPr>
      </w:pPr>
      <w:r>
        <w:rPr>
          <w:rFonts w:cstheme="minorHAnsi"/>
          <w:color w:val="141414"/>
          <w:sz w:val="20"/>
          <w:szCs w:val="20"/>
          <w:shd w:val="clear" w:color="auto" w:fill="FFFFFF"/>
        </w:rPr>
        <w:t>Cathy asked</w:t>
      </w:r>
      <w:r w:rsidR="00E5763A">
        <w:rPr>
          <w:rFonts w:cstheme="minorHAnsi"/>
          <w:color w:val="141414"/>
          <w:sz w:val="20"/>
          <w:szCs w:val="20"/>
          <w:shd w:val="clear" w:color="auto" w:fill="FFFFFF"/>
        </w:rPr>
        <w:t xml:space="preserve"> people at the meeting</w:t>
      </w:r>
      <w:r>
        <w:rPr>
          <w:rFonts w:cstheme="minorHAnsi"/>
          <w:color w:val="141414"/>
          <w:sz w:val="20"/>
          <w:szCs w:val="20"/>
          <w:shd w:val="clear" w:color="auto" w:fill="FFFFFF"/>
        </w:rPr>
        <w:t xml:space="preserve"> </w:t>
      </w:r>
      <w:r w:rsidR="00E5763A">
        <w:rPr>
          <w:rFonts w:cstheme="minorHAnsi"/>
          <w:color w:val="141414"/>
          <w:sz w:val="20"/>
          <w:szCs w:val="20"/>
          <w:shd w:val="clear" w:color="auto" w:fill="FFFFFF"/>
        </w:rPr>
        <w:t>for</w:t>
      </w:r>
      <w:r>
        <w:rPr>
          <w:rFonts w:cstheme="minorHAnsi"/>
          <w:color w:val="141414"/>
          <w:sz w:val="20"/>
          <w:szCs w:val="20"/>
          <w:shd w:val="clear" w:color="auto" w:fill="FFFFFF"/>
        </w:rPr>
        <w:t xml:space="preserve"> details of organisations </w:t>
      </w:r>
      <w:r w:rsidR="00E5763A">
        <w:rPr>
          <w:rFonts w:cstheme="minorHAnsi"/>
          <w:color w:val="141414"/>
          <w:sz w:val="20"/>
          <w:szCs w:val="20"/>
          <w:shd w:val="clear" w:color="auto" w:fill="FFFFFF"/>
        </w:rPr>
        <w:t>that they</w:t>
      </w:r>
      <w:r>
        <w:rPr>
          <w:rFonts w:cstheme="minorHAnsi"/>
          <w:color w:val="141414"/>
          <w:sz w:val="20"/>
          <w:szCs w:val="20"/>
          <w:shd w:val="clear" w:color="auto" w:fill="FFFFFF"/>
        </w:rPr>
        <w:t xml:space="preserve"> use to help with crisis. An extensive list was drawn up, giving lots of names of organisations. Cathy will contact th</w:t>
      </w:r>
      <w:r w:rsidR="00E5763A">
        <w:rPr>
          <w:rFonts w:cstheme="minorHAnsi"/>
          <w:color w:val="141414"/>
          <w:sz w:val="20"/>
          <w:szCs w:val="20"/>
          <w:shd w:val="clear" w:color="auto" w:fill="FFFFFF"/>
        </w:rPr>
        <w:t>ose organisations</w:t>
      </w:r>
      <w:r>
        <w:rPr>
          <w:rFonts w:cstheme="minorHAnsi"/>
          <w:color w:val="141414"/>
          <w:sz w:val="20"/>
          <w:szCs w:val="20"/>
          <w:shd w:val="clear" w:color="auto" w:fill="FFFFFF"/>
        </w:rPr>
        <w:t xml:space="preserve"> and invite them to the next meeting (which is the Feeding Bradford AGM), where they can present on their organisation. </w:t>
      </w:r>
    </w:p>
    <w:p w:rsidR="00AE489D" w:rsidRDefault="00AE489D" w:rsidP="00D53142">
      <w:pPr>
        <w:pStyle w:val="ListParagraph"/>
        <w:tabs>
          <w:tab w:val="left" w:pos="1418"/>
          <w:tab w:val="left" w:pos="9639"/>
        </w:tabs>
        <w:ind w:left="0"/>
        <w:rPr>
          <w:rFonts w:cstheme="minorHAnsi"/>
          <w:color w:val="141414"/>
          <w:sz w:val="20"/>
          <w:szCs w:val="20"/>
          <w:shd w:val="clear" w:color="auto" w:fill="FFFFFF"/>
        </w:rPr>
      </w:pPr>
    </w:p>
    <w:p w:rsidR="00D53142" w:rsidRDefault="00D53142" w:rsidP="00D53142">
      <w:pPr>
        <w:pStyle w:val="ListParagraph"/>
        <w:tabs>
          <w:tab w:val="left" w:pos="1418"/>
          <w:tab w:val="left" w:pos="9639"/>
        </w:tabs>
        <w:ind w:left="0"/>
        <w:rPr>
          <w:rFonts w:cstheme="minorHAnsi"/>
          <w:color w:val="141414"/>
          <w:sz w:val="20"/>
          <w:szCs w:val="20"/>
          <w:shd w:val="clear" w:color="auto" w:fill="FFFFFF"/>
        </w:rPr>
      </w:pPr>
    </w:p>
    <w:p w:rsidR="00D53142" w:rsidRPr="00DE46D4" w:rsidRDefault="00D53142" w:rsidP="00D53142">
      <w:pPr>
        <w:pStyle w:val="ListParagraph"/>
        <w:tabs>
          <w:tab w:val="left" w:pos="1418"/>
          <w:tab w:val="left" w:pos="9639"/>
        </w:tabs>
        <w:spacing w:after="0"/>
        <w:ind w:left="0"/>
        <w:rPr>
          <w:b/>
          <w:sz w:val="20"/>
          <w:szCs w:val="20"/>
          <w:u w:val="single"/>
        </w:rPr>
      </w:pPr>
      <w:r w:rsidRPr="00DE46D4">
        <w:rPr>
          <w:b/>
          <w:sz w:val="20"/>
          <w:szCs w:val="20"/>
          <w:u w:val="single"/>
        </w:rPr>
        <w:t>2019/</w:t>
      </w:r>
      <w:r w:rsidR="00AE489D">
        <w:rPr>
          <w:b/>
          <w:sz w:val="20"/>
          <w:szCs w:val="20"/>
          <w:u w:val="single"/>
        </w:rPr>
        <w:t>20</w:t>
      </w:r>
      <w:r w:rsidRPr="00DE46D4">
        <w:rPr>
          <w:b/>
          <w:sz w:val="20"/>
          <w:szCs w:val="20"/>
          <w:u w:val="single"/>
        </w:rPr>
        <w:tab/>
      </w:r>
      <w:r w:rsidR="00AE489D">
        <w:rPr>
          <w:b/>
          <w:sz w:val="20"/>
          <w:szCs w:val="20"/>
          <w:u w:val="single"/>
        </w:rPr>
        <w:t>Beyond the Crisis Meeting</w:t>
      </w:r>
    </w:p>
    <w:p w:rsidR="00D53142" w:rsidRDefault="00D53142" w:rsidP="00D53142">
      <w:pPr>
        <w:pStyle w:val="ListParagraph"/>
        <w:tabs>
          <w:tab w:val="left" w:pos="1418"/>
          <w:tab w:val="left" w:pos="9639"/>
        </w:tabs>
        <w:spacing w:after="0"/>
        <w:ind w:left="0"/>
        <w:rPr>
          <w:b/>
          <w:sz w:val="20"/>
          <w:szCs w:val="20"/>
        </w:rPr>
      </w:pPr>
    </w:p>
    <w:p w:rsidR="00AE489D" w:rsidRDefault="00AE489D" w:rsidP="00D53142">
      <w:pPr>
        <w:pStyle w:val="ListParagraph"/>
        <w:tabs>
          <w:tab w:val="left" w:pos="1418"/>
          <w:tab w:val="left" w:pos="9639"/>
        </w:tabs>
        <w:ind w:left="0"/>
        <w:rPr>
          <w:rFonts w:cstheme="minorHAnsi"/>
          <w:color w:val="141414"/>
          <w:sz w:val="20"/>
          <w:szCs w:val="20"/>
          <w:shd w:val="clear" w:color="auto" w:fill="FFFFFF"/>
        </w:rPr>
      </w:pPr>
      <w:r>
        <w:rPr>
          <w:rFonts w:cstheme="minorHAnsi"/>
          <w:color w:val="141414"/>
          <w:sz w:val="20"/>
          <w:szCs w:val="20"/>
          <w:shd w:val="clear" w:color="auto" w:fill="FFFFFF"/>
        </w:rPr>
        <w:t>Cathy is intending to hold a meeting for free meal providers who are serving free non-referral meals to those in need around the city centre. This will take place on 7</w:t>
      </w:r>
      <w:r w:rsidRPr="00AE489D">
        <w:rPr>
          <w:rFonts w:cstheme="minorHAnsi"/>
          <w:color w:val="141414"/>
          <w:sz w:val="20"/>
          <w:szCs w:val="20"/>
          <w:shd w:val="clear" w:color="auto" w:fill="FFFFFF"/>
          <w:vertAlign w:val="superscript"/>
        </w:rPr>
        <w:t>th</w:t>
      </w:r>
      <w:r>
        <w:rPr>
          <w:rFonts w:cstheme="minorHAnsi"/>
          <w:color w:val="141414"/>
          <w:sz w:val="20"/>
          <w:szCs w:val="20"/>
          <w:shd w:val="clear" w:color="auto" w:fill="FFFFFF"/>
        </w:rPr>
        <w:t xml:space="preserve"> October, 2.30-4,00pm at Bradford Deaf Centre. Tickets can be booked here </w:t>
      </w:r>
      <w:hyperlink r:id="rId12" w:history="1">
        <w:r w:rsidRPr="00200EC0">
          <w:rPr>
            <w:rStyle w:val="Hyperlink"/>
            <w:rFonts w:cstheme="minorHAnsi"/>
            <w:sz w:val="20"/>
            <w:szCs w:val="20"/>
            <w:shd w:val="clear" w:color="auto" w:fill="FFFFFF"/>
          </w:rPr>
          <w:t>https://www.eventbrite.co.uk/e/meeting-of-crisis-meal-providers-bradford-tickets-60121962408</w:t>
        </w:r>
      </w:hyperlink>
      <w:r>
        <w:rPr>
          <w:rFonts w:cstheme="minorHAnsi"/>
          <w:color w:val="141414"/>
          <w:sz w:val="20"/>
          <w:szCs w:val="20"/>
          <w:shd w:val="clear" w:color="auto" w:fill="FFFFFF"/>
        </w:rPr>
        <w:t xml:space="preserve"> . </w:t>
      </w:r>
      <w:r w:rsidR="009764EF">
        <w:rPr>
          <w:rFonts w:cstheme="minorHAnsi"/>
          <w:color w:val="141414"/>
          <w:sz w:val="20"/>
          <w:szCs w:val="20"/>
          <w:shd w:val="clear" w:color="auto" w:fill="FFFFFF"/>
        </w:rPr>
        <w:t>This meeting is not for the whole network but those providing that particular type of provision.</w:t>
      </w:r>
    </w:p>
    <w:p w:rsidR="00AE489D" w:rsidRDefault="00AE489D" w:rsidP="00D53142">
      <w:pPr>
        <w:pStyle w:val="ListParagraph"/>
        <w:tabs>
          <w:tab w:val="left" w:pos="1418"/>
          <w:tab w:val="left" w:pos="9639"/>
        </w:tabs>
        <w:ind w:left="0"/>
        <w:rPr>
          <w:rFonts w:cstheme="minorHAnsi"/>
          <w:color w:val="141414"/>
          <w:sz w:val="20"/>
          <w:szCs w:val="20"/>
          <w:shd w:val="clear" w:color="auto" w:fill="FFFFFF"/>
        </w:rPr>
      </w:pPr>
    </w:p>
    <w:p w:rsidR="00AE489D" w:rsidRDefault="00AE489D" w:rsidP="00D53142">
      <w:pPr>
        <w:pStyle w:val="ListParagraph"/>
        <w:tabs>
          <w:tab w:val="left" w:pos="1418"/>
          <w:tab w:val="left" w:pos="9639"/>
        </w:tabs>
        <w:spacing w:after="0"/>
        <w:ind w:left="0"/>
        <w:rPr>
          <w:b/>
          <w:sz w:val="20"/>
          <w:szCs w:val="20"/>
          <w:u w:val="single"/>
        </w:rPr>
      </w:pPr>
    </w:p>
    <w:p w:rsidR="00D53142" w:rsidRDefault="00D53142" w:rsidP="00D53142">
      <w:pPr>
        <w:pStyle w:val="ListParagraph"/>
        <w:tabs>
          <w:tab w:val="left" w:pos="1418"/>
          <w:tab w:val="left" w:pos="9639"/>
        </w:tabs>
        <w:spacing w:after="0"/>
        <w:ind w:left="0"/>
        <w:rPr>
          <w:b/>
          <w:sz w:val="20"/>
          <w:szCs w:val="20"/>
          <w:u w:val="single"/>
        </w:rPr>
      </w:pPr>
      <w:r w:rsidRPr="00DE46D4">
        <w:rPr>
          <w:b/>
          <w:sz w:val="20"/>
          <w:szCs w:val="20"/>
          <w:u w:val="single"/>
        </w:rPr>
        <w:t>2019/</w:t>
      </w:r>
      <w:r w:rsidR="00672A64">
        <w:rPr>
          <w:b/>
          <w:sz w:val="20"/>
          <w:szCs w:val="20"/>
          <w:u w:val="single"/>
        </w:rPr>
        <w:t>21</w:t>
      </w:r>
      <w:bookmarkStart w:id="0" w:name="_GoBack"/>
      <w:bookmarkEnd w:id="0"/>
      <w:r>
        <w:rPr>
          <w:b/>
          <w:sz w:val="20"/>
          <w:szCs w:val="20"/>
          <w:u w:val="single"/>
        </w:rPr>
        <w:tab/>
        <w:t>Date of Next Meeting</w:t>
      </w:r>
    </w:p>
    <w:p w:rsidR="00D53142" w:rsidRDefault="00D53142" w:rsidP="00D53142">
      <w:pPr>
        <w:pStyle w:val="ListParagraph"/>
        <w:tabs>
          <w:tab w:val="left" w:pos="1418"/>
          <w:tab w:val="left" w:pos="9639"/>
        </w:tabs>
        <w:spacing w:after="0"/>
        <w:ind w:left="0"/>
        <w:rPr>
          <w:rFonts w:cs="Arial"/>
          <w:color w:val="141414"/>
          <w:sz w:val="20"/>
          <w:szCs w:val="20"/>
          <w:shd w:val="clear" w:color="auto" w:fill="FFFFFF"/>
        </w:rPr>
      </w:pPr>
    </w:p>
    <w:p w:rsidR="00AE489D" w:rsidRDefault="00D53142" w:rsidP="00D53142">
      <w:pPr>
        <w:tabs>
          <w:tab w:val="left" w:pos="1418"/>
          <w:tab w:val="left" w:pos="9639"/>
        </w:tabs>
        <w:rPr>
          <w:rFonts w:cs="Arial"/>
          <w:color w:val="141414"/>
          <w:sz w:val="20"/>
          <w:szCs w:val="20"/>
          <w:shd w:val="clear" w:color="auto" w:fill="FFFFFF"/>
        </w:rPr>
      </w:pPr>
      <w:r>
        <w:rPr>
          <w:rFonts w:cs="Arial"/>
          <w:color w:val="141414"/>
          <w:sz w:val="20"/>
          <w:szCs w:val="20"/>
          <w:shd w:val="clear" w:color="auto" w:fill="FFFFFF"/>
        </w:rPr>
        <w:t xml:space="preserve">The next Feeding Bradford network meeting is </w:t>
      </w:r>
      <w:r w:rsidR="00AE489D">
        <w:rPr>
          <w:rFonts w:cs="Arial"/>
          <w:color w:val="141414"/>
          <w:sz w:val="20"/>
          <w:szCs w:val="20"/>
          <w:shd w:val="clear" w:color="auto" w:fill="FFFFFF"/>
        </w:rPr>
        <w:t>the AGM, taking place on 21</w:t>
      </w:r>
      <w:r w:rsidR="00AE489D" w:rsidRPr="00AE489D">
        <w:rPr>
          <w:rFonts w:cs="Arial"/>
          <w:color w:val="141414"/>
          <w:sz w:val="20"/>
          <w:szCs w:val="20"/>
          <w:shd w:val="clear" w:color="auto" w:fill="FFFFFF"/>
          <w:vertAlign w:val="superscript"/>
        </w:rPr>
        <w:t>st</w:t>
      </w:r>
      <w:r w:rsidR="00AE489D">
        <w:rPr>
          <w:rFonts w:cs="Arial"/>
          <w:color w:val="141414"/>
          <w:sz w:val="20"/>
          <w:szCs w:val="20"/>
          <w:shd w:val="clear" w:color="auto" w:fill="FFFFFF"/>
        </w:rPr>
        <w:t xml:space="preserve"> October, 1pm-3.30pm at Communityworks, </w:t>
      </w:r>
      <w:proofErr w:type="spellStart"/>
      <w:r w:rsidR="00AE489D">
        <w:rPr>
          <w:rFonts w:cs="Arial"/>
          <w:color w:val="141414"/>
          <w:sz w:val="20"/>
          <w:szCs w:val="20"/>
          <w:shd w:val="clear" w:color="auto" w:fill="FFFFFF"/>
        </w:rPr>
        <w:t>Undercliffe</w:t>
      </w:r>
      <w:proofErr w:type="spellEnd"/>
      <w:r w:rsidR="00AE489D">
        <w:rPr>
          <w:rFonts w:cs="Arial"/>
          <w:color w:val="141414"/>
          <w:sz w:val="20"/>
          <w:szCs w:val="20"/>
          <w:shd w:val="clear" w:color="auto" w:fill="FFFFFF"/>
        </w:rPr>
        <w:t xml:space="preserve">. </w:t>
      </w:r>
    </w:p>
    <w:sectPr w:rsidR="00AE489D" w:rsidSect="00151FE8">
      <w:pgSz w:w="11906" w:h="16838"/>
      <w:pgMar w:top="127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25D1"/>
    <w:multiLevelType w:val="hybridMultilevel"/>
    <w:tmpl w:val="E108A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24613"/>
    <w:multiLevelType w:val="hybridMultilevel"/>
    <w:tmpl w:val="D60E81A2"/>
    <w:lvl w:ilvl="0" w:tplc="E2FA2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17570"/>
    <w:multiLevelType w:val="hybridMultilevel"/>
    <w:tmpl w:val="3C1EA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63E49"/>
    <w:multiLevelType w:val="hybridMultilevel"/>
    <w:tmpl w:val="502AD94A"/>
    <w:lvl w:ilvl="0" w:tplc="2DA22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C3C33"/>
    <w:multiLevelType w:val="hybridMultilevel"/>
    <w:tmpl w:val="238ABA2A"/>
    <w:lvl w:ilvl="0" w:tplc="23A00C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A7"/>
    <w:rsid w:val="000224AA"/>
    <w:rsid w:val="00074980"/>
    <w:rsid w:val="000B2F50"/>
    <w:rsid w:val="000B4D5B"/>
    <w:rsid w:val="00151FE8"/>
    <w:rsid w:val="00153F5C"/>
    <w:rsid w:val="00160956"/>
    <w:rsid w:val="001C50FF"/>
    <w:rsid w:val="002A3A0B"/>
    <w:rsid w:val="002C4B9A"/>
    <w:rsid w:val="00303244"/>
    <w:rsid w:val="0037424D"/>
    <w:rsid w:val="003857F1"/>
    <w:rsid w:val="003D27E9"/>
    <w:rsid w:val="003F1108"/>
    <w:rsid w:val="00430168"/>
    <w:rsid w:val="00452A37"/>
    <w:rsid w:val="004C0D4A"/>
    <w:rsid w:val="004C7B72"/>
    <w:rsid w:val="005252A5"/>
    <w:rsid w:val="005815FF"/>
    <w:rsid w:val="00582550"/>
    <w:rsid w:val="005D32D2"/>
    <w:rsid w:val="005E69C8"/>
    <w:rsid w:val="005F7425"/>
    <w:rsid w:val="005F7A1D"/>
    <w:rsid w:val="00624684"/>
    <w:rsid w:val="0063279F"/>
    <w:rsid w:val="00637B6B"/>
    <w:rsid w:val="00672A64"/>
    <w:rsid w:val="006E370C"/>
    <w:rsid w:val="006E606C"/>
    <w:rsid w:val="006F5A24"/>
    <w:rsid w:val="00784094"/>
    <w:rsid w:val="007A5E50"/>
    <w:rsid w:val="007C091B"/>
    <w:rsid w:val="00914E27"/>
    <w:rsid w:val="00930F14"/>
    <w:rsid w:val="009764EF"/>
    <w:rsid w:val="009C6AF5"/>
    <w:rsid w:val="00A1212F"/>
    <w:rsid w:val="00A31508"/>
    <w:rsid w:val="00A35C84"/>
    <w:rsid w:val="00A87076"/>
    <w:rsid w:val="00AE489D"/>
    <w:rsid w:val="00AF5B62"/>
    <w:rsid w:val="00B0015F"/>
    <w:rsid w:val="00BA463D"/>
    <w:rsid w:val="00C16EA7"/>
    <w:rsid w:val="00C443CE"/>
    <w:rsid w:val="00C601F7"/>
    <w:rsid w:val="00C809C7"/>
    <w:rsid w:val="00C82A8D"/>
    <w:rsid w:val="00C866A8"/>
    <w:rsid w:val="00C93B13"/>
    <w:rsid w:val="00D512E6"/>
    <w:rsid w:val="00D53142"/>
    <w:rsid w:val="00DE46D4"/>
    <w:rsid w:val="00DF5DE0"/>
    <w:rsid w:val="00E052AF"/>
    <w:rsid w:val="00E17747"/>
    <w:rsid w:val="00E5763A"/>
    <w:rsid w:val="00E66CFC"/>
    <w:rsid w:val="00E96591"/>
    <w:rsid w:val="00EA3C08"/>
    <w:rsid w:val="00EE6A80"/>
    <w:rsid w:val="00EE7EDD"/>
    <w:rsid w:val="00EF75D1"/>
    <w:rsid w:val="00F0710D"/>
    <w:rsid w:val="00F65B74"/>
    <w:rsid w:val="00FB6C89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77DCC"/>
  <w15:chartTrackingRefBased/>
  <w15:docId w15:val="{B4491D55-3B89-4F84-9D2C-1D7F56FF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6A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E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ventbrite.co.uk/e/meeting-of-crisis-meal-providers-bradford-tickets-6012196240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funded.org.uk/events/applying-for-smaller-grants-training-23-september-2019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bfunded.org.uk/get-help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eedscf.org.uk/pears-youth-fund-gra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70D42C73600409E573494E4E1706A" ma:contentTypeVersion="10" ma:contentTypeDescription="Create a new document." ma:contentTypeScope="" ma:versionID="babe590e1835b3f1673671d300f3e7ae">
  <xsd:schema xmlns:xsd="http://www.w3.org/2001/XMLSchema" xmlns:xs="http://www.w3.org/2001/XMLSchema" xmlns:p="http://schemas.microsoft.com/office/2006/metadata/properties" xmlns:ns2="939c4d35-7463-48e1-ab8e-173c19789286" xmlns:ns3="e5ce4dda-6d8a-4d5c-8433-5b3bd6002f8e" targetNamespace="http://schemas.microsoft.com/office/2006/metadata/properties" ma:root="true" ma:fieldsID="f1936a6b61484c1cdbb01eaabc649060" ns2:_="" ns3:_="">
    <xsd:import namespace="939c4d35-7463-48e1-ab8e-173c19789286"/>
    <xsd:import namespace="e5ce4dda-6d8a-4d5c-8433-5b3bd6002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c4d35-7463-48e1-ab8e-173c19789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e4dda-6d8a-4d5c-8433-5b3bd6002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42F979-0ADE-4253-8A69-4237044B604C}"/>
</file>

<file path=customXml/itemProps2.xml><?xml version="1.0" encoding="utf-8"?>
<ds:datastoreItem xmlns:ds="http://schemas.openxmlformats.org/officeDocument/2006/customXml" ds:itemID="{AA1F6360-F7D1-416A-A124-7304A0483AF7}">
  <ds:schemaRefs>
    <ds:schemaRef ds:uri="http://schemas.microsoft.com/office/infopath/2007/PartnerControls"/>
    <ds:schemaRef ds:uri="939c4d35-7463-48e1-ab8e-173c1978928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85ADBE-43A7-4F55-8B31-AC35FC9260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User</cp:lastModifiedBy>
  <cp:revision>2</cp:revision>
  <dcterms:created xsi:type="dcterms:W3CDTF">2019-07-29T13:49:00Z</dcterms:created>
  <dcterms:modified xsi:type="dcterms:W3CDTF">2019-07-29T13:49:00Z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0x0101009BA70D42C73600409E573494E4E1706A</vt:lpwstr>
  </property>
</Properties>
</file>