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DDD0" w14:textId="77777777" w:rsidR="00C97E24" w:rsidRDefault="00C97E24" w:rsidP="007850E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F86DB52" w14:textId="77777777" w:rsidR="00C97E24" w:rsidRDefault="00C97E24" w:rsidP="007850E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1D355A3" w14:textId="77777777" w:rsidR="00C97E24" w:rsidRDefault="00C97E24" w:rsidP="007850E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0AFC8CD" w14:textId="77777777" w:rsidR="00C97E24" w:rsidRDefault="00C97E24" w:rsidP="007850E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8A4137D" w14:textId="77777777" w:rsidR="00C97E24" w:rsidRDefault="00C97E24" w:rsidP="007850E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B0671C2" w14:textId="77777777" w:rsidR="00C97E24" w:rsidRDefault="00C97E24" w:rsidP="007850E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043CBC8" w14:textId="77777777" w:rsidR="00C97E24" w:rsidRDefault="00C97E24" w:rsidP="007850E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EA567C5" w14:textId="77777777" w:rsidR="00C97E24" w:rsidRDefault="00C97E24" w:rsidP="007850E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AB47BC0" w14:textId="77777777" w:rsidR="00C97E24" w:rsidRDefault="00C97E24" w:rsidP="007850E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A55A521" w14:textId="77777777" w:rsidR="00C97E24" w:rsidRDefault="00C97E24" w:rsidP="007850E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1856B5F" w14:textId="77777777" w:rsidR="00C97E24" w:rsidRDefault="00C97E24" w:rsidP="007850E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99CA0A7" w14:textId="77777777" w:rsidR="00A77FF3" w:rsidRDefault="00A77FF3" w:rsidP="007850E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67BD06A" w14:textId="7175A735" w:rsidR="007850ED" w:rsidRPr="007850ED" w:rsidRDefault="007850ED" w:rsidP="007850ED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850ED"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0D1129C3" wp14:editId="5EA0B42E">
            <wp:extent cx="6120130" cy="1056640"/>
            <wp:effectExtent l="0" t="0" r="13970" b="10160"/>
            <wp:docPr id="1866940627" name="Picture 6" descr="TLT_Cheste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LT_Chester_RG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2C20C" w14:textId="77777777" w:rsidR="0041315C" w:rsidRDefault="0041315C" w:rsidP="0041315C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509DDB4D" w14:textId="77777777" w:rsidR="0041315C" w:rsidRDefault="0041315C" w:rsidP="0041315C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E6B11F3" w14:textId="77777777" w:rsidR="0041315C" w:rsidRDefault="0041315C" w:rsidP="0041315C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BD1395D" w14:textId="77777777" w:rsidR="0041315C" w:rsidRDefault="0041315C" w:rsidP="0041315C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3CD259B4" w14:textId="77777777" w:rsidR="0041315C" w:rsidRDefault="0041315C" w:rsidP="0041315C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24A0119F" w14:textId="77777777" w:rsidR="00BB04F5" w:rsidRDefault="00BB04F5" w:rsidP="0041315C">
      <w:pPr>
        <w:rPr>
          <w:rFonts w:ascii="Calibri" w:hAnsi="Calibri" w:cs="Calibri"/>
          <w:b/>
          <w:bCs/>
          <w:sz w:val="32"/>
          <w:szCs w:val="32"/>
        </w:rPr>
      </w:pPr>
    </w:p>
    <w:p w14:paraId="03E3D434" w14:textId="77777777" w:rsidR="00BB04F5" w:rsidRDefault="00BB04F5" w:rsidP="0041315C">
      <w:pPr>
        <w:rPr>
          <w:rFonts w:ascii="Calibri" w:hAnsi="Calibri" w:cs="Calibri"/>
          <w:b/>
          <w:bCs/>
          <w:sz w:val="32"/>
          <w:szCs w:val="32"/>
        </w:rPr>
      </w:pPr>
    </w:p>
    <w:p w14:paraId="681693CB" w14:textId="77777777" w:rsidR="00BB04F5" w:rsidRDefault="00BB04F5" w:rsidP="0041315C">
      <w:pPr>
        <w:rPr>
          <w:rFonts w:ascii="Calibri" w:hAnsi="Calibri" w:cs="Calibri"/>
          <w:b/>
          <w:bCs/>
          <w:sz w:val="32"/>
          <w:szCs w:val="32"/>
        </w:rPr>
      </w:pPr>
    </w:p>
    <w:p w14:paraId="7CA3AB40" w14:textId="77777777" w:rsidR="00BB04F5" w:rsidRDefault="00BB04F5" w:rsidP="0041315C">
      <w:pPr>
        <w:rPr>
          <w:rFonts w:ascii="Calibri" w:hAnsi="Calibri" w:cs="Calibri"/>
          <w:b/>
          <w:bCs/>
          <w:sz w:val="32"/>
          <w:szCs w:val="32"/>
        </w:rPr>
      </w:pPr>
    </w:p>
    <w:p w14:paraId="0FFF5A09" w14:textId="77777777" w:rsidR="00BB04F5" w:rsidRDefault="00BB04F5" w:rsidP="0041315C">
      <w:pPr>
        <w:rPr>
          <w:rFonts w:ascii="Calibri" w:hAnsi="Calibri" w:cs="Calibri"/>
          <w:b/>
          <w:bCs/>
          <w:sz w:val="32"/>
          <w:szCs w:val="32"/>
        </w:rPr>
      </w:pPr>
    </w:p>
    <w:p w14:paraId="4242FCCE" w14:textId="77777777" w:rsidR="00BB04F5" w:rsidRDefault="00BB04F5" w:rsidP="0041315C">
      <w:pPr>
        <w:rPr>
          <w:rFonts w:ascii="Calibri" w:hAnsi="Calibri" w:cs="Calibri"/>
          <w:b/>
          <w:bCs/>
          <w:sz w:val="32"/>
          <w:szCs w:val="32"/>
        </w:rPr>
      </w:pPr>
    </w:p>
    <w:p w14:paraId="7707C67D" w14:textId="77777777" w:rsidR="00BB04F5" w:rsidRDefault="00BB04F5" w:rsidP="0041315C">
      <w:pPr>
        <w:rPr>
          <w:rFonts w:ascii="Calibri" w:hAnsi="Calibri" w:cs="Calibri"/>
          <w:b/>
          <w:bCs/>
          <w:sz w:val="32"/>
          <w:szCs w:val="32"/>
        </w:rPr>
      </w:pPr>
    </w:p>
    <w:p w14:paraId="17B2DDFD" w14:textId="77777777" w:rsidR="00BB04F5" w:rsidRDefault="00BB04F5" w:rsidP="0041315C">
      <w:pPr>
        <w:rPr>
          <w:rFonts w:ascii="Calibri" w:hAnsi="Calibri" w:cs="Calibri"/>
          <w:b/>
          <w:bCs/>
          <w:sz w:val="32"/>
          <w:szCs w:val="32"/>
        </w:rPr>
      </w:pPr>
    </w:p>
    <w:p w14:paraId="2DB4ED1F" w14:textId="2362689F" w:rsidR="00A653CD" w:rsidRPr="00A653CD" w:rsidRDefault="00A653CD" w:rsidP="00A653CD">
      <w:pPr>
        <w:rPr>
          <w:rFonts w:ascii="Calibri" w:hAnsi="Calibri" w:cs="Calibri"/>
          <w:b/>
          <w:bCs/>
          <w:sz w:val="32"/>
          <w:szCs w:val="32"/>
        </w:rPr>
      </w:pPr>
      <w:r w:rsidRPr="00A653CD">
        <w:rPr>
          <w:rFonts w:ascii="Calibri" w:hAnsi="Calibri" w:cs="Calibri"/>
          <w:b/>
          <w:bCs/>
          <w:sz w:val="32"/>
          <w:szCs w:val="32"/>
        </w:rPr>
        <w:t xml:space="preserve">Date approved by Board: </w:t>
      </w:r>
      <w:r w:rsidRPr="00A653CD">
        <w:rPr>
          <w:rFonts w:ascii="Calibri" w:hAnsi="Calibri" w:cs="Calibri"/>
          <w:b/>
          <w:bCs/>
          <w:sz w:val="32"/>
          <w:szCs w:val="32"/>
        </w:rPr>
        <w:tab/>
      </w:r>
      <w:r w:rsidR="00B21FFE">
        <w:rPr>
          <w:rFonts w:ascii="Calibri" w:hAnsi="Calibri" w:cs="Calibri"/>
          <w:b/>
          <w:bCs/>
          <w:sz w:val="32"/>
          <w:szCs w:val="32"/>
        </w:rPr>
        <w:t>25</w:t>
      </w:r>
      <w:r w:rsidR="00B21FFE" w:rsidRPr="00B21FFE"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  <w:r w:rsidR="00B21FFE">
        <w:rPr>
          <w:rFonts w:ascii="Calibri" w:hAnsi="Calibri" w:cs="Calibri"/>
          <w:b/>
          <w:bCs/>
          <w:sz w:val="32"/>
          <w:szCs w:val="32"/>
        </w:rPr>
        <w:t xml:space="preserve"> September </w:t>
      </w:r>
      <w:r w:rsidRPr="00A653CD">
        <w:rPr>
          <w:rFonts w:ascii="Calibri" w:hAnsi="Calibri" w:cs="Calibri"/>
          <w:b/>
          <w:bCs/>
          <w:sz w:val="32"/>
          <w:szCs w:val="32"/>
        </w:rPr>
        <w:t>2024</w:t>
      </w:r>
      <w:r w:rsidRPr="00A653CD">
        <w:rPr>
          <w:rFonts w:ascii="Calibri" w:hAnsi="Calibri" w:cs="Calibri"/>
          <w:b/>
          <w:bCs/>
          <w:sz w:val="32"/>
          <w:szCs w:val="32"/>
        </w:rPr>
        <w:tab/>
      </w:r>
      <w:r w:rsidRPr="00A653CD">
        <w:rPr>
          <w:rFonts w:ascii="Calibri" w:hAnsi="Calibri" w:cs="Calibri"/>
          <w:b/>
          <w:bCs/>
          <w:sz w:val="32"/>
          <w:szCs w:val="32"/>
        </w:rPr>
        <w:tab/>
      </w:r>
      <w:r w:rsidRPr="00A653CD">
        <w:rPr>
          <w:rFonts w:ascii="Calibri" w:hAnsi="Calibri" w:cs="Calibri"/>
          <w:b/>
          <w:bCs/>
          <w:sz w:val="32"/>
          <w:szCs w:val="32"/>
        </w:rPr>
        <w:tab/>
      </w:r>
      <w:r w:rsidRPr="00A653CD">
        <w:rPr>
          <w:rFonts w:ascii="Calibri" w:hAnsi="Calibri" w:cs="Calibri"/>
          <w:b/>
          <w:bCs/>
          <w:sz w:val="32"/>
          <w:szCs w:val="32"/>
        </w:rPr>
        <w:tab/>
      </w:r>
      <w:r w:rsidRPr="00A653CD">
        <w:rPr>
          <w:rFonts w:ascii="Calibri" w:hAnsi="Calibri" w:cs="Calibri"/>
          <w:b/>
          <w:bCs/>
          <w:sz w:val="32"/>
          <w:szCs w:val="32"/>
        </w:rPr>
        <w:tab/>
      </w:r>
    </w:p>
    <w:p w14:paraId="10F990E9" w14:textId="77777777" w:rsidR="00A653CD" w:rsidRPr="00A653CD" w:rsidRDefault="00A653CD" w:rsidP="00A653CD">
      <w:pPr>
        <w:rPr>
          <w:rFonts w:ascii="Calibri" w:hAnsi="Calibri" w:cs="Calibri"/>
          <w:b/>
          <w:bCs/>
          <w:sz w:val="32"/>
          <w:szCs w:val="32"/>
        </w:rPr>
      </w:pPr>
    </w:p>
    <w:p w14:paraId="5138FB88" w14:textId="3C341743" w:rsidR="00A653CD" w:rsidRPr="00A653CD" w:rsidRDefault="00A653CD" w:rsidP="00A653CD">
      <w:pPr>
        <w:rPr>
          <w:rFonts w:ascii="Calibri" w:hAnsi="Calibri" w:cs="Calibri"/>
          <w:b/>
          <w:bCs/>
          <w:sz w:val="32"/>
          <w:szCs w:val="32"/>
        </w:rPr>
      </w:pPr>
      <w:r w:rsidRPr="00A653CD">
        <w:rPr>
          <w:rFonts w:ascii="Calibri" w:hAnsi="Calibri" w:cs="Calibri"/>
          <w:b/>
          <w:bCs/>
          <w:sz w:val="32"/>
          <w:szCs w:val="32"/>
        </w:rPr>
        <w:t>Signed:</w:t>
      </w:r>
      <w:r w:rsidRPr="00A653CD">
        <w:rPr>
          <w:rFonts w:ascii="Calibri" w:hAnsi="Calibri" w:cs="Calibri"/>
          <w:b/>
          <w:bCs/>
          <w:sz w:val="32"/>
          <w:szCs w:val="32"/>
        </w:rPr>
        <w:tab/>
      </w:r>
      <w:r w:rsidR="00900BE2">
        <w:rPr>
          <w:rFonts w:ascii="Calibri" w:hAnsi="Calibri" w:cs="Calibri"/>
          <w:b/>
          <w:bCs/>
          <w:sz w:val="32"/>
          <w:szCs w:val="32"/>
        </w:rPr>
        <w:t xml:space="preserve">Rev. Dr Andrew Knight </w:t>
      </w:r>
      <w:r w:rsidRPr="00A653CD">
        <w:rPr>
          <w:rFonts w:ascii="Calibri" w:hAnsi="Calibri" w:cs="Calibri"/>
          <w:b/>
          <w:bCs/>
          <w:sz w:val="32"/>
          <w:szCs w:val="32"/>
        </w:rPr>
        <w:tab/>
      </w:r>
      <w:r w:rsidRPr="00A653CD">
        <w:rPr>
          <w:rFonts w:ascii="Calibri" w:hAnsi="Calibri" w:cs="Calibri"/>
          <w:b/>
          <w:bCs/>
          <w:sz w:val="32"/>
          <w:szCs w:val="32"/>
        </w:rPr>
        <w:tab/>
      </w:r>
      <w:r w:rsidRPr="00A653CD">
        <w:rPr>
          <w:rFonts w:ascii="Calibri" w:hAnsi="Calibri" w:cs="Calibri"/>
          <w:b/>
          <w:bCs/>
          <w:sz w:val="32"/>
          <w:szCs w:val="32"/>
        </w:rPr>
        <w:tab/>
      </w:r>
      <w:r w:rsidRPr="00A653CD">
        <w:rPr>
          <w:rFonts w:ascii="Calibri" w:hAnsi="Calibri" w:cs="Calibri"/>
          <w:b/>
          <w:bCs/>
          <w:sz w:val="32"/>
          <w:szCs w:val="32"/>
        </w:rPr>
        <w:tab/>
        <w:t>(Chairman)</w:t>
      </w:r>
    </w:p>
    <w:p w14:paraId="121675CA" w14:textId="77777777" w:rsidR="00A653CD" w:rsidRPr="00A653CD" w:rsidRDefault="00A653CD" w:rsidP="00A653CD">
      <w:pPr>
        <w:rPr>
          <w:rFonts w:ascii="Calibri" w:hAnsi="Calibri" w:cs="Calibri"/>
          <w:b/>
          <w:bCs/>
          <w:sz w:val="32"/>
          <w:szCs w:val="32"/>
        </w:rPr>
      </w:pPr>
    </w:p>
    <w:p w14:paraId="02B170A5" w14:textId="2029463A" w:rsidR="00A653CD" w:rsidRPr="00A653CD" w:rsidRDefault="00A653CD" w:rsidP="00A653CD">
      <w:pPr>
        <w:rPr>
          <w:rFonts w:ascii="Calibri" w:hAnsi="Calibri" w:cs="Calibri"/>
          <w:b/>
          <w:bCs/>
          <w:sz w:val="32"/>
          <w:szCs w:val="32"/>
        </w:rPr>
      </w:pPr>
      <w:r w:rsidRPr="00A653CD">
        <w:rPr>
          <w:rFonts w:ascii="Calibri" w:hAnsi="Calibri" w:cs="Calibri"/>
          <w:b/>
          <w:bCs/>
          <w:sz w:val="32"/>
          <w:szCs w:val="32"/>
        </w:rPr>
        <w:t>Date for next Review</w:t>
      </w:r>
      <w:r w:rsidRPr="00A653CD">
        <w:rPr>
          <w:rFonts w:ascii="Calibri" w:hAnsi="Calibri" w:cs="Calibri"/>
          <w:b/>
          <w:bCs/>
          <w:sz w:val="32"/>
          <w:szCs w:val="32"/>
        </w:rPr>
        <w:tab/>
      </w:r>
      <w:r w:rsidRPr="00A653CD">
        <w:rPr>
          <w:rFonts w:ascii="Calibri" w:hAnsi="Calibri" w:cs="Calibri"/>
          <w:b/>
          <w:bCs/>
          <w:sz w:val="32"/>
          <w:szCs w:val="32"/>
        </w:rPr>
        <w:tab/>
      </w:r>
      <w:r w:rsidR="00A41544">
        <w:rPr>
          <w:rFonts w:ascii="Calibri" w:hAnsi="Calibri" w:cs="Calibri"/>
          <w:b/>
          <w:bCs/>
          <w:sz w:val="32"/>
          <w:szCs w:val="32"/>
        </w:rPr>
        <w:t xml:space="preserve">September </w:t>
      </w:r>
      <w:r w:rsidRPr="00A653CD">
        <w:rPr>
          <w:rFonts w:ascii="Calibri" w:hAnsi="Calibri" w:cs="Calibri"/>
          <w:b/>
          <w:bCs/>
          <w:sz w:val="32"/>
          <w:szCs w:val="32"/>
        </w:rPr>
        <w:t xml:space="preserve"> 2026</w:t>
      </w:r>
      <w:r w:rsidRPr="00A653CD">
        <w:rPr>
          <w:rFonts w:ascii="Calibri" w:hAnsi="Calibri" w:cs="Calibri"/>
          <w:b/>
          <w:bCs/>
          <w:sz w:val="32"/>
          <w:szCs w:val="32"/>
        </w:rPr>
        <w:br w:type="page"/>
      </w:r>
    </w:p>
    <w:p w14:paraId="49002B82" w14:textId="6B320FCA" w:rsidR="00B6189C" w:rsidRPr="0002568D" w:rsidRDefault="00F958C0" w:rsidP="00DA3968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GU</w:t>
      </w:r>
      <w:r w:rsidR="00BB04F5" w:rsidRPr="0002568D">
        <w:rPr>
          <w:rFonts w:ascii="Calibri" w:hAnsi="Calibri" w:cs="Calibri"/>
          <w:b/>
          <w:bCs/>
          <w:sz w:val="32"/>
          <w:szCs w:val="32"/>
          <w:u w:val="single"/>
        </w:rPr>
        <w:t>IDANCE ON VOLUNTEERING</w:t>
      </w:r>
    </w:p>
    <w:p w14:paraId="424FF219" w14:textId="77777777" w:rsidR="006212C6" w:rsidRDefault="006212C6">
      <w:pPr>
        <w:rPr>
          <w:rFonts w:ascii="Calibri" w:hAnsi="Calibri" w:cs="Calibri"/>
          <w:sz w:val="28"/>
          <w:szCs w:val="28"/>
        </w:rPr>
      </w:pPr>
    </w:p>
    <w:p w14:paraId="77A150BA" w14:textId="77777777" w:rsidR="00146168" w:rsidRPr="00EC221F" w:rsidRDefault="00146168">
      <w:pPr>
        <w:rPr>
          <w:rFonts w:ascii="Calibri" w:hAnsi="Calibri" w:cs="Calibri"/>
          <w:sz w:val="28"/>
          <w:szCs w:val="28"/>
        </w:rPr>
      </w:pPr>
    </w:p>
    <w:p w14:paraId="209DFAF0" w14:textId="797D08EA" w:rsidR="00EC221F" w:rsidRDefault="00EC221F" w:rsidP="00EC221F">
      <w:pPr>
        <w:spacing w:after="5" w:line="244" w:lineRule="auto"/>
        <w:ind w:right="62"/>
        <w:jc w:val="both"/>
        <w:rPr>
          <w:rFonts w:ascii="Calibri" w:hAnsi="Calibri" w:cs="Calibri"/>
          <w:sz w:val="28"/>
          <w:szCs w:val="28"/>
        </w:rPr>
      </w:pPr>
      <w:r w:rsidRPr="00EC221F">
        <w:rPr>
          <w:rFonts w:ascii="Calibri" w:hAnsi="Calibri" w:cs="Calibri"/>
          <w:sz w:val="28"/>
          <w:szCs w:val="28"/>
        </w:rPr>
        <w:t xml:space="preserve">A volunteer is anyone who freely chooses to undertake work in </w:t>
      </w:r>
      <w:r w:rsidR="0017307D">
        <w:rPr>
          <w:rFonts w:ascii="Calibri" w:hAnsi="Calibri" w:cs="Calibri"/>
          <w:sz w:val="28"/>
          <w:szCs w:val="28"/>
        </w:rPr>
        <w:t>a</w:t>
      </w:r>
      <w:r w:rsidRPr="00EC221F">
        <w:rPr>
          <w:rFonts w:ascii="Calibri" w:hAnsi="Calibri" w:cs="Calibri"/>
          <w:sz w:val="28"/>
          <w:szCs w:val="28"/>
        </w:rPr>
        <w:t xml:space="preserve"> particular setting through the giving of their time, skills and experience without financial remuneration beyond possible reimbursement of </w:t>
      </w:r>
      <w:proofErr w:type="gramStart"/>
      <w:r w:rsidRPr="00EC221F">
        <w:rPr>
          <w:rFonts w:ascii="Calibri" w:hAnsi="Calibri" w:cs="Calibri"/>
          <w:sz w:val="28"/>
          <w:szCs w:val="28"/>
        </w:rPr>
        <w:t>out of pocket</w:t>
      </w:r>
      <w:proofErr w:type="gramEnd"/>
      <w:r w:rsidRPr="00EC221F">
        <w:rPr>
          <w:rFonts w:ascii="Calibri" w:hAnsi="Calibri" w:cs="Calibri"/>
          <w:sz w:val="28"/>
          <w:szCs w:val="28"/>
        </w:rPr>
        <w:t xml:space="preserve"> expenses.  It is work undertaken by choice and is unpaid.  </w:t>
      </w:r>
    </w:p>
    <w:p w14:paraId="7D37830D" w14:textId="77777777" w:rsidR="00EC221F" w:rsidRPr="00EC221F" w:rsidRDefault="00EC221F" w:rsidP="00EC221F">
      <w:pPr>
        <w:spacing w:after="5" w:line="244" w:lineRule="auto"/>
        <w:ind w:right="62"/>
        <w:jc w:val="both"/>
        <w:rPr>
          <w:rFonts w:ascii="Calibri" w:hAnsi="Calibri" w:cs="Calibri"/>
          <w:sz w:val="28"/>
          <w:szCs w:val="28"/>
        </w:rPr>
      </w:pPr>
    </w:p>
    <w:p w14:paraId="4EDC224D" w14:textId="3A3F1F61" w:rsidR="006212C6" w:rsidRPr="00EC221F" w:rsidRDefault="008C25E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TLT</w:t>
      </w:r>
      <w:r w:rsidR="006212C6" w:rsidRPr="00EC221F">
        <w:rPr>
          <w:rFonts w:ascii="Calibri" w:hAnsi="Calibri" w:cs="Calibri"/>
          <w:sz w:val="28"/>
          <w:szCs w:val="28"/>
        </w:rPr>
        <w:t xml:space="preserve"> recognise</w:t>
      </w:r>
      <w:r>
        <w:rPr>
          <w:rFonts w:ascii="Calibri" w:hAnsi="Calibri" w:cs="Calibri"/>
          <w:sz w:val="28"/>
          <w:szCs w:val="28"/>
        </w:rPr>
        <w:t>s</w:t>
      </w:r>
      <w:r w:rsidR="006212C6" w:rsidRPr="00EC221F">
        <w:rPr>
          <w:rFonts w:ascii="Calibri" w:hAnsi="Calibri" w:cs="Calibri"/>
          <w:sz w:val="28"/>
          <w:szCs w:val="28"/>
        </w:rPr>
        <w:t xml:space="preserve"> that the community work that we encourage and support within churches and other community organisations is largely fulfilled by volunteers</w:t>
      </w:r>
      <w:r w:rsidR="00984DF9" w:rsidRPr="00EC221F">
        <w:rPr>
          <w:rFonts w:ascii="Calibri" w:hAnsi="Calibri" w:cs="Calibri"/>
          <w:sz w:val="28"/>
          <w:szCs w:val="28"/>
        </w:rPr>
        <w:t xml:space="preserve"> and would therefore wish to promote good practice</w:t>
      </w:r>
      <w:r w:rsidR="00EC221F" w:rsidRPr="00EC221F">
        <w:rPr>
          <w:rFonts w:ascii="Calibri" w:hAnsi="Calibri" w:cs="Calibri"/>
          <w:sz w:val="28"/>
          <w:szCs w:val="28"/>
        </w:rPr>
        <w:t xml:space="preserve"> in working with volunteers</w:t>
      </w:r>
      <w:r w:rsidR="006212C6" w:rsidRPr="00EC221F">
        <w:rPr>
          <w:rFonts w:ascii="Calibri" w:hAnsi="Calibri" w:cs="Calibri"/>
          <w:sz w:val="28"/>
          <w:szCs w:val="28"/>
        </w:rPr>
        <w:t>.</w:t>
      </w:r>
    </w:p>
    <w:p w14:paraId="048B2756" w14:textId="77777777" w:rsidR="00984DF9" w:rsidRPr="00EC221F" w:rsidRDefault="00984DF9">
      <w:pPr>
        <w:rPr>
          <w:rFonts w:ascii="Calibri" w:hAnsi="Calibri" w:cs="Calibri"/>
          <w:sz w:val="28"/>
          <w:szCs w:val="28"/>
        </w:rPr>
      </w:pPr>
    </w:p>
    <w:p w14:paraId="45FF4149" w14:textId="1A7A372E" w:rsidR="00984DF9" w:rsidRPr="00EC221F" w:rsidRDefault="00EC221F" w:rsidP="00EC221F">
      <w:pPr>
        <w:spacing w:after="5" w:line="244" w:lineRule="auto"/>
        <w:ind w:right="62"/>
        <w:jc w:val="both"/>
        <w:rPr>
          <w:rFonts w:ascii="Calibri" w:hAnsi="Calibri" w:cs="Calibri"/>
          <w:sz w:val="28"/>
          <w:szCs w:val="28"/>
        </w:rPr>
      </w:pPr>
      <w:r w:rsidRPr="00EC221F">
        <w:rPr>
          <w:rFonts w:ascii="Calibri" w:hAnsi="Calibri" w:cs="Calibri"/>
          <w:sz w:val="28"/>
          <w:szCs w:val="28"/>
        </w:rPr>
        <w:t>We recognise that v</w:t>
      </w:r>
      <w:r w:rsidR="00984DF9" w:rsidRPr="00EC221F">
        <w:rPr>
          <w:rFonts w:ascii="Calibri" w:hAnsi="Calibri" w:cs="Calibri"/>
          <w:sz w:val="28"/>
          <w:szCs w:val="28"/>
        </w:rPr>
        <w:t>olunteers, in their diversity of age, experience</w:t>
      </w:r>
      <w:r w:rsidRPr="00EC221F">
        <w:rPr>
          <w:rFonts w:ascii="Calibri" w:hAnsi="Calibri" w:cs="Calibri"/>
          <w:sz w:val="28"/>
          <w:szCs w:val="28"/>
        </w:rPr>
        <w:t xml:space="preserve"> and</w:t>
      </w:r>
      <w:r w:rsidR="00984DF9" w:rsidRPr="00EC221F">
        <w:rPr>
          <w:rFonts w:ascii="Calibri" w:hAnsi="Calibri" w:cs="Calibri"/>
          <w:sz w:val="28"/>
          <w:szCs w:val="28"/>
        </w:rPr>
        <w:t xml:space="preserve"> cultural background bring </w:t>
      </w:r>
      <w:r w:rsidRPr="00EC221F">
        <w:rPr>
          <w:rFonts w:ascii="Calibri" w:hAnsi="Calibri" w:cs="Calibri"/>
          <w:sz w:val="28"/>
          <w:szCs w:val="28"/>
        </w:rPr>
        <w:t xml:space="preserve">to the </w:t>
      </w:r>
      <w:r w:rsidR="00984DF9" w:rsidRPr="00EC221F">
        <w:rPr>
          <w:rFonts w:ascii="Calibri" w:hAnsi="Calibri" w:cs="Calibri"/>
          <w:sz w:val="28"/>
          <w:szCs w:val="28"/>
        </w:rPr>
        <w:t xml:space="preserve">work </w:t>
      </w:r>
      <w:r w:rsidRPr="00EC221F">
        <w:rPr>
          <w:rFonts w:ascii="Calibri" w:hAnsi="Calibri" w:cs="Calibri"/>
          <w:sz w:val="28"/>
          <w:szCs w:val="28"/>
        </w:rPr>
        <w:t>of TLT</w:t>
      </w:r>
      <w:r w:rsidR="0017307D">
        <w:rPr>
          <w:rFonts w:ascii="Calibri" w:hAnsi="Calibri" w:cs="Calibri"/>
          <w:sz w:val="28"/>
          <w:szCs w:val="28"/>
        </w:rPr>
        <w:t>’s projects</w:t>
      </w:r>
      <w:r w:rsidRPr="00EC221F">
        <w:rPr>
          <w:rFonts w:ascii="Calibri" w:hAnsi="Calibri" w:cs="Calibri"/>
          <w:sz w:val="28"/>
          <w:szCs w:val="28"/>
        </w:rPr>
        <w:t xml:space="preserve"> </w:t>
      </w:r>
      <w:r w:rsidR="00984DF9" w:rsidRPr="00EC221F">
        <w:rPr>
          <w:rFonts w:ascii="Calibri" w:hAnsi="Calibri" w:cs="Calibri"/>
          <w:sz w:val="28"/>
          <w:szCs w:val="28"/>
        </w:rPr>
        <w:t xml:space="preserve">a value which adds to our understanding of an effective response to </w:t>
      </w:r>
      <w:r w:rsidRPr="00EC221F">
        <w:rPr>
          <w:rFonts w:ascii="Calibri" w:hAnsi="Calibri" w:cs="Calibri"/>
          <w:sz w:val="28"/>
          <w:szCs w:val="28"/>
        </w:rPr>
        <w:t>local needs</w:t>
      </w:r>
      <w:r w:rsidR="00984DF9" w:rsidRPr="00EC221F">
        <w:rPr>
          <w:rFonts w:ascii="Calibri" w:hAnsi="Calibri" w:cs="Calibri"/>
          <w:sz w:val="28"/>
          <w:szCs w:val="28"/>
        </w:rPr>
        <w:t xml:space="preserve">. </w:t>
      </w:r>
    </w:p>
    <w:p w14:paraId="300C6BFA" w14:textId="7EAD4F63" w:rsidR="00984DF9" w:rsidRPr="00EC221F" w:rsidRDefault="00984DF9" w:rsidP="008B4DC5">
      <w:pPr>
        <w:ind w:left="10" w:right="62"/>
        <w:rPr>
          <w:rFonts w:ascii="Calibri" w:hAnsi="Calibri" w:cs="Calibri"/>
          <w:sz w:val="28"/>
          <w:szCs w:val="28"/>
        </w:rPr>
      </w:pPr>
      <w:r w:rsidRPr="00EC221F">
        <w:rPr>
          <w:rFonts w:ascii="Calibri" w:hAnsi="Calibri" w:cs="Calibri"/>
          <w:sz w:val="28"/>
          <w:szCs w:val="28"/>
        </w:rPr>
        <w:t xml:space="preserve">We believe that </w:t>
      </w:r>
      <w:r w:rsidR="00EC221F">
        <w:rPr>
          <w:rFonts w:ascii="Calibri" w:hAnsi="Calibri" w:cs="Calibri"/>
          <w:sz w:val="28"/>
          <w:szCs w:val="28"/>
        </w:rPr>
        <w:t xml:space="preserve">the </w:t>
      </w:r>
      <w:r w:rsidRPr="00EC221F">
        <w:rPr>
          <w:rFonts w:ascii="Calibri" w:hAnsi="Calibri" w:cs="Calibri"/>
          <w:sz w:val="28"/>
          <w:szCs w:val="28"/>
        </w:rPr>
        <w:t xml:space="preserve">relationship </w:t>
      </w:r>
      <w:r w:rsidR="008B4DC5">
        <w:rPr>
          <w:rFonts w:ascii="Calibri" w:hAnsi="Calibri" w:cs="Calibri"/>
          <w:sz w:val="28"/>
          <w:szCs w:val="28"/>
        </w:rPr>
        <w:t xml:space="preserve">between </w:t>
      </w:r>
      <w:r w:rsidRPr="00EC221F">
        <w:rPr>
          <w:rFonts w:ascii="Calibri" w:hAnsi="Calibri" w:cs="Calibri"/>
          <w:sz w:val="28"/>
          <w:szCs w:val="28"/>
        </w:rPr>
        <w:t xml:space="preserve">volunteers </w:t>
      </w:r>
      <w:r w:rsidR="008B4DC5">
        <w:rPr>
          <w:rFonts w:ascii="Calibri" w:hAnsi="Calibri" w:cs="Calibri"/>
          <w:sz w:val="28"/>
          <w:szCs w:val="28"/>
        </w:rPr>
        <w:t xml:space="preserve">in </w:t>
      </w:r>
      <w:r w:rsidR="00205FFD">
        <w:rPr>
          <w:rFonts w:ascii="Calibri" w:hAnsi="Calibri" w:cs="Calibri"/>
          <w:sz w:val="28"/>
          <w:szCs w:val="28"/>
        </w:rPr>
        <w:t xml:space="preserve">TLT and </w:t>
      </w:r>
      <w:r w:rsidR="008B4DC5">
        <w:rPr>
          <w:rFonts w:ascii="Calibri" w:hAnsi="Calibri" w:cs="Calibri"/>
          <w:sz w:val="28"/>
          <w:szCs w:val="28"/>
        </w:rPr>
        <w:t>the organisations we work with should be</w:t>
      </w:r>
      <w:r w:rsidRPr="00EC221F">
        <w:rPr>
          <w:rFonts w:ascii="Calibri" w:hAnsi="Calibri" w:cs="Calibri"/>
          <w:sz w:val="28"/>
          <w:szCs w:val="28"/>
        </w:rPr>
        <w:t xml:space="preserve"> one of mutual </w:t>
      </w:r>
      <w:r w:rsidR="008B4DC5">
        <w:rPr>
          <w:rFonts w:ascii="Calibri" w:hAnsi="Calibri" w:cs="Calibri"/>
          <w:sz w:val="28"/>
          <w:szCs w:val="28"/>
        </w:rPr>
        <w:t xml:space="preserve">respect, </w:t>
      </w:r>
      <w:r w:rsidRPr="00EC221F">
        <w:rPr>
          <w:rFonts w:ascii="Calibri" w:hAnsi="Calibri" w:cs="Calibri"/>
          <w:sz w:val="28"/>
          <w:szCs w:val="28"/>
        </w:rPr>
        <w:t>responsibility and commitment</w:t>
      </w:r>
      <w:r w:rsidR="008B4DC5">
        <w:rPr>
          <w:rFonts w:ascii="Calibri" w:hAnsi="Calibri" w:cs="Calibri"/>
          <w:sz w:val="28"/>
          <w:szCs w:val="28"/>
        </w:rPr>
        <w:t>.</w:t>
      </w:r>
      <w:r w:rsidRPr="00EC221F">
        <w:rPr>
          <w:rFonts w:ascii="Calibri" w:hAnsi="Calibri" w:cs="Calibri"/>
          <w:sz w:val="28"/>
          <w:szCs w:val="28"/>
        </w:rPr>
        <w:t xml:space="preserve">  </w:t>
      </w:r>
    </w:p>
    <w:p w14:paraId="2E233708" w14:textId="77777777" w:rsidR="00984DF9" w:rsidRPr="00EC221F" w:rsidRDefault="00984DF9" w:rsidP="00984DF9">
      <w:pPr>
        <w:ind w:left="10" w:right="62"/>
        <w:rPr>
          <w:rFonts w:ascii="Calibri" w:hAnsi="Calibri" w:cs="Calibri"/>
          <w:sz w:val="28"/>
          <w:szCs w:val="28"/>
        </w:rPr>
      </w:pPr>
    </w:p>
    <w:p w14:paraId="077B1829" w14:textId="77777777" w:rsidR="00AB5B20" w:rsidRPr="00AB5B20" w:rsidRDefault="00AB5B20" w:rsidP="00984DF9">
      <w:pPr>
        <w:ind w:left="10" w:right="62"/>
        <w:rPr>
          <w:rFonts w:ascii="Calibri" w:hAnsi="Calibri" w:cs="Calibri"/>
          <w:b/>
          <w:bCs/>
          <w:sz w:val="28"/>
          <w:szCs w:val="28"/>
          <w:u w:val="single"/>
        </w:rPr>
      </w:pPr>
      <w:r w:rsidRPr="00AB5B20">
        <w:rPr>
          <w:rFonts w:ascii="Calibri" w:hAnsi="Calibri" w:cs="Calibri"/>
          <w:b/>
          <w:bCs/>
          <w:sz w:val="28"/>
          <w:szCs w:val="28"/>
          <w:u w:val="single"/>
        </w:rPr>
        <w:t>Principles of good practice</w:t>
      </w:r>
    </w:p>
    <w:p w14:paraId="0FA5F924" w14:textId="5323321F" w:rsidR="00984DF9" w:rsidRPr="00EC221F" w:rsidRDefault="00984DF9" w:rsidP="00984DF9">
      <w:pPr>
        <w:ind w:left="10" w:right="62"/>
        <w:rPr>
          <w:rFonts w:ascii="Calibri" w:hAnsi="Calibri" w:cs="Calibri"/>
          <w:sz w:val="28"/>
          <w:szCs w:val="28"/>
        </w:rPr>
      </w:pPr>
      <w:r w:rsidRPr="00EC221F">
        <w:rPr>
          <w:rFonts w:ascii="Calibri" w:hAnsi="Calibri" w:cs="Calibri"/>
          <w:sz w:val="28"/>
          <w:szCs w:val="28"/>
        </w:rPr>
        <w:t xml:space="preserve">In </w:t>
      </w:r>
      <w:r w:rsidR="008B4DC5">
        <w:rPr>
          <w:rFonts w:ascii="Calibri" w:hAnsi="Calibri" w:cs="Calibri"/>
          <w:sz w:val="28"/>
          <w:szCs w:val="28"/>
        </w:rPr>
        <w:t xml:space="preserve">supporting and encouraging community work </w:t>
      </w:r>
      <w:r w:rsidRPr="00EC221F">
        <w:rPr>
          <w:rFonts w:ascii="Calibri" w:hAnsi="Calibri" w:cs="Calibri"/>
          <w:sz w:val="28"/>
          <w:szCs w:val="28"/>
        </w:rPr>
        <w:t xml:space="preserve">involving volunteers we will </w:t>
      </w:r>
      <w:r w:rsidR="00205FFD">
        <w:rPr>
          <w:rFonts w:ascii="Calibri" w:hAnsi="Calibri" w:cs="Calibri"/>
          <w:sz w:val="28"/>
          <w:szCs w:val="28"/>
        </w:rPr>
        <w:t>pr</w:t>
      </w:r>
      <w:r w:rsidR="008B4DC5">
        <w:rPr>
          <w:rFonts w:ascii="Calibri" w:hAnsi="Calibri" w:cs="Calibri"/>
          <w:sz w:val="28"/>
          <w:szCs w:val="28"/>
        </w:rPr>
        <w:t xml:space="preserve">omote the following </w:t>
      </w:r>
      <w:r w:rsidRPr="00EC221F">
        <w:rPr>
          <w:rFonts w:ascii="Calibri" w:hAnsi="Calibri" w:cs="Calibri"/>
          <w:sz w:val="28"/>
          <w:szCs w:val="28"/>
        </w:rPr>
        <w:t xml:space="preserve">principles of good practice: </w:t>
      </w:r>
    </w:p>
    <w:p w14:paraId="3F404071" w14:textId="4BD1E73F" w:rsidR="00C7245D" w:rsidRPr="00C7245D" w:rsidRDefault="00C7245D" w:rsidP="00C7245D">
      <w:pPr>
        <w:pStyle w:val="ListParagraph"/>
        <w:numPr>
          <w:ilvl w:val="0"/>
          <w:numId w:val="5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 w:rsidRPr="00C7245D">
        <w:rPr>
          <w:rFonts w:ascii="Calibri" w:eastAsia="Times New Roman" w:hAnsi="Calibri" w:cs="Calibri"/>
          <w:sz w:val="28"/>
          <w:szCs w:val="28"/>
        </w:rPr>
        <w:t xml:space="preserve">Organisations </w:t>
      </w:r>
      <w:r w:rsidR="00413699">
        <w:rPr>
          <w:rFonts w:ascii="Calibri" w:eastAsia="Times New Roman" w:hAnsi="Calibri" w:cs="Calibri"/>
          <w:sz w:val="28"/>
          <w:szCs w:val="28"/>
        </w:rPr>
        <w:t>should</w:t>
      </w:r>
      <w:r w:rsidRPr="00C7245D">
        <w:rPr>
          <w:rFonts w:ascii="Calibri" w:eastAsia="Times New Roman" w:hAnsi="Calibri" w:cs="Calibri"/>
          <w:sz w:val="28"/>
          <w:szCs w:val="28"/>
        </w:rPr>
        <w:t xml:space="preserve"> adhere to their Equality and Diversity Policy when recruiting and selecting volunteers. The process should include a formal application, interview and seeking references.</w:t>
      </w:r>
    </w:p>
    <w:p w14:paraId="1EF4FE8D" w14:textId="77777777" w:rsidR="00C7245D" w:rsidRPr="00C7245D" w:rsidRDefault="00C7245D" w:rsidP="00C7245D">
      <w:pPr>
        <w:pStyle w:val="ListParagraph"/>
        <w:numPr>
          <w:ilvl w:val="0"/>
          <w:numId w:val="5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 w:rsidRPr="00C7245D">
        <w:rPr>
          <w:rFonts w:ascii="Calibri" w:eastAsia="Times New Roman" w:hAnsi="Calibri" w:cs="Calibri"/>
          <w:sz w:val="28"/>
          <w:szCs w:val="28"/>
        </w:rPr>
        <w:t xml:space="preserve">Volunteers who are to work with children and/or vulnerable adults, should be recruited following local safeguarding policies, which will include requiring a DBS disclosure at an appropriate level.  </w:t>
      </w:r>
    </w:p>
    <w:p w14:paraId="356C636D" w14:textId="0B30DBD9" w:rsidR="00574D80" w:rsidRPr="00574D80" w:rsidRDefault="001D552C" w:rsidP="003179A3">
      <w:pPr>
        <w:pStyle w:val="ListParagraph"/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All </w:t>
      </w:r>
      <w:r w:rsidR="00525CAB">
        <w:rPr>
          <w:rFonts w:ascii="Calibri" w:hAnsi="Calibri" w:cs="Calibri"/>
          <w:sz w:val="28"/>
          <w:szCs w:val="28"/>
        </w:rPr>
        <w:t>v</w:t>
      </w:r>
      <w:r w:rsidR="00574D80" w:rsidRPr="00574D80">
        <w:rPr>
          <w:rFonts w:ascii="Calibri" w:hAnsi="Calibri" w:cs="Calibri"/>
          <w:sz w:val="28"/>
          <w:szCs w:val="28"/>
        </w:rPr>
        <w:t>olunteers should be</w:t>
      </w:r>
      <w:r w:rsidR="001464F0">
        <w:rPr>
          <w:rFonts w:ascii="Calibri" w:hAnsi="Calibri" w:cs="Calibri"/>
          <w:sz w:val="28"/>
          <w:szCs w:val="28"/>
        </w:rPr>
        <w:t xml:space="preserve"> made</w:t>
      </w:r>
      <w:r w:rsidR="00574D80" w:rsidRPr="00574D80">
        <w:rPr>
          <w:rFonts w:ascii="Calibri" w:hAnsi="Calibri" w:cs="Calibri"/>
          <w:sz w:val="28"/>
          <w:szCs w:val="28"/>
        </w:rPr>
        <w:t xml:space="preserve"> aware of their organisation's Safeguarding Policy, and the designated person responsible for safeguarding within that organisation and to whom any concerns or incidents can be reported</w:t>
      </w:r>
      <w:r w:rsidR="00574D80" w:rsidRPr="00574D80">
        <w:rPr>
          <w:rFonts w:ascii="Calibri" w:hAnsi="Calibri" w:cs="Calibri"/>
          <w:i/>
          <w:iCs/>
          <w:sz w:val="28"/>
          <w:szCs w:val="28"/>
        </w:rPr>
        <w:t>.</w:t>
      </w:r>
    </w:p>
    <w:p w14:paraId="01706F96" w14:textId="093FFF91" w:rsidR="00574D80" w:rsidRPr="00A33B8A" w:rsidRDefault="00A676ED" w:rsidP="003179A3">
      <w:pPr>
        <w:pStyle w:val="ListParagraph"/>
        <w:numPr>
          <w:ilvl w:val="0"/>
          <w:numId w:val="5"/>
        </w:numPr>
        <w:rPr>
          <w:rFonts w:ascii="Calibri" w:hAnsi="Calibri" w:cs="Calibri"/>
          <w:sz w:val="28"/>
          <w:szCs w:val="28"/>
        </w:rPr>
      </w:pPr>
      <w:r w:rsidRPr="00A33B8A">
        <w:rPr>
          <w:rFonts w:ascii="Calibri" w:hAnsi="Calibri" w:cs="Calibri"/>
          <w:sz w:val="28"/>
          <w:szCs w:val="28"/>
        </w:rPr>
        <w:t>Volunteers should be designated a line-manager or coordinator</w:t>
      </w:r>
      <w:r w:rsidR="007236BB">
        <w:rPr>
          <w:rFonts w:ascii="Calibri" w:hAnsi="Calibri" w:cs="Calibri"/>
          <w:sz w:val="28"/>
          <w:szCs w:val="28"/>
        </w:rPr>
        <w:t>. The</w:t>
      </w:r>
      <w:r w:rsidR="00C47B25">
        <w:rPr>
          <w:rFonts w:ascii="Calibri" w:hAnsi="Calibri" w:cs="Calibri"/>
          <w:sz w:val="28"/>
          <w:szCs w:val="28"/>
        </w:rPr>
        <w:t>y</w:t>
      </w:r>
      <w:r w:rsidR="007236BB">
        <w:rPr>
          <w:rFonts w:ascii="Calibri" w:hAnsi="Calibri" w:cs="Calibri"/>
          <w:sz w:val="28"/>
          <w:szCs w:val="28"/>
        </w:rPr>
        <w:t xml:space="preserve"> should</w:t>
      </w:r>
      <w:r w:rsidR="0017501E">
        <w:rPr>
          <w:rFonts w:ascii="Calibri" w:hAnsi="Calibri" w:cs="Calibri"/>
          <w:sz w:val="28"/>
          <w:szCs w:val="28"/>
        </w:rPr>
        <w:t xml:space="preserve"> be afforded an appropriate induction process</w:t>
      </w:r>
      <w:r w:rsidR="00C47B25">
        <w:rPr>
          <w:rFonts w:ascii="Calibri" w:hAnsi="Calibri" w:cs="Calibri"/>
          <w:sz w:val="28"/>
          <w:szCs w:val="28"/>
        </w:rPr>
        <w:t xml:space="preserve"> and </w:t>
      </w:r>
      <w:r w:rsidRPr="00A33B8A">
        <w:rPr>
          <w:rFonts w:ascii="Calibri" w:hAnsi="Calibri" w:cs="Calibri"/>
          <w:sz w:val="28"/>
          <w:szCs w:val="28"/>
        </w:rPr>
        <w:t>should have an opportunity to review their role, express concerns, or note changes to the role with their line-manager or coordinator at appropriate intervals. </w:t>
      </w:r>
    </w:p>
    <w:p w14:paraId="63D01020" w14:textId="2B65E56D" w:rsidR="008B4DC5" w:rsidRPr="003179A3" w:rsidRDefault="00984DF9" w:rsidP="003179A3">
      <w:pPr>
        <w:pStyle w:val="ListParagraph"/>
        <w:numPr>
          <w:ilvl w:val="0"/>
          <w:numId w:val="5"/>
        </w:numPr>
        <w:spacing w:after="5" w:line="244" w:lineRule="auto"/>
        <w:ind w:right="62"/>
        <w:jc w:val="both"/>
        <w:rPr>
          <w:rFonts w:ascii="Calibri" w:hAnsi="Calibri" w:cs="Calibri"/>
          <w:sz w:val="28"/>
          <w:szCs w:val="28"/>
        </w:rPr>
      </w:pPr>
      <w:r w:rsidRPr="003179A3">
        <w:rPr>
          <w:rFonts w:ascii="Calibri" w:hAnsi="Calibri" w:cs="Calibri"/>
          <w:sz w:val="28"/>
          <w:szCs w:val="28"/>
        </w:rPr>
        <w:t xml:space="preserve">Roles and tasks </w:t>
      </w:r>
      <w:r w:rsidR="00205FFD" w:rsidRPr="003179A3">
        <w:rPr>
          <w:rFonts w:ascii="Calibri" w:hAnsi="Calibri" w:cs="Calibri"/>
          <w:sz w:val="28"/>
          <w:szCs w:val="28"/>
        </w:rPr>
        <w:t xml:space="preserve">should </w:t>
      </w:r>
      <w:r w:rsidRPr="003179A3">
        <w:rPr>
          <w:rFonts w:ascii="Calibri" w:hAnsi="Calibri" w:cs="Calibri"/>
          <w:sz w:val="28"/>
          <w:szCs w:val="28"/>
        </w:rPr>
        <w:t xml:space="preserve">be clearly defined so that all concerned with volunteers’ activities are sure of their respective roles and responsibilities. </w:t>
      </w:r>
    </w:p>
    <w:p w14:paraId="2C1450AB" w14:textId="5A7FF02D" w:rsidR="00205FFD" w:rsidRPr="003179A3" w:rsidRDefault="00984DF9" w:rsidP="003179A3">
      <w:pPr>
        <w:pStyle w:val="ListParagraph"/>
        <w:numPr>
          <w:ilvl w:val="0"/>
          <w:numId w:val="5"/>
        </w:numPr>
        <w:spacing w:after="5" w:line="244" w:lineRule="auto"/>
        <w:ind w:right="62"/>
        <w:jc w:val="both"/>
        <w:rPr>
          <w:rFonts w:ascii="Calibri" w:hAnsi="Calibri" w:cs="Calibri"/>
          <w:sz w:val="28"/>
          <w:szCs w:val="28"/>
        </w:rPr>
      </w:pPr>
      <w:r w:rsidRPr="003179A3">
        <w:rPr>
          <w:rFonts w:ascii="Calibri" w:hAnsi="Calibri" w:cs="Calibri"/>
          <w:sz w:val="28"/>
          <w:szCs w:val="28"/>
        </w:rPr>
        <w:t xml:space="preserve">Volunteer roles </w:t>
      </w:r>
      <w:r w:rsidR="0017307D" w:rsidRPr="003179A3">
        <w:rPr>
          <w:rFonts w:ascii="Calibri" w:hAnsi="Calibri" w:cs="Calibri"/>
          <w:sz w:val="28"/>
          <w:szCs w:val="28"/>
        </w:rPr>
        <w:t>should</w:t>
      </w:r>
      <w:r w:rsidRPr="003179A3">
        <w:rPr>
          <w:rFonts w:ascii="Calibri" w:hAnsi="Calibri" w:cs="Calibri"/>
          <w:sz w:val="28"/>
          <w:szCs w:val="28"/>
        </w:rPr>
        <w:t xml:space="preserve"> complement, not replace, the work of paid staff.</w:t>
      </w:r>
    </w:p>
    <w:p w14:paraId="1CD51BB4" w14:textId="23B6340C" w:rsidR="00205FFD" w:rsidRPr="003179A3" w:rsidRDefault="00205FFD" w:rsidP="003179A3">
      <w:pPr>
        <w:pStyle w:val="ListParagraph"/>
        <w:numPr>
          <w:ilvl w:val="0"/>
          <w:numId w:val="5"/>
        </w:numPr>
        <w:spacing w:after="5" w:line="244" w:lineRule="auto"/>
        <w:ind w:right="62"/>
        <w:jc w:val="both"/>
        <w:rPr>
          <w:rFonts w:ascii="Calibri" w:hAnsi="Calibri" w:cs="Calibri"/>
          <w:sz w:val="28"/>
          <w:szCs w:val="28"/>
        </w:rPr>
      </w:pPr>
      <w:r w:rsidRPr="003179A3">
        <w:rPr>
          <w:rFonts w:ascii="Calibri" w:hAnsi="Calibri" w:cs="Calibri"/>
          <w:sz w:val="28"/>
          <w:szCs w:val="28"/>
        </w:rPr>
        <w:t xml:space="preserve">Volunteers </w:t>
      </w:r>
      <w:r w:rsidR="0017307D" w:rsidRPr="003179A3">
        <w:rPr>
          <w:rFonts w:ascii="Calibri" w:hAnsi="Calibri" w:cs="Calibri"/>
          <w:sz w:val="28"/>
          <w:szCs w:val="28"/>
        </w:rPr>
        <w:t xml:space="preserve">should </w:t>
      </w:r>
      <w:r w:rsidRPr="003179A3">
        <w:rPr>
          <w:rFonts w:ascii="Calibri" w:hAnsi="Calibri" w:cs="Calibri"/>
          <w:sz w:val="28"/>
          <w:szCs w:val="28"/>
        </w:rPr>
        <w:t>be given clear information about what expenses can be claimed and how to make a claim.</w:t>
      </w:r>
    </w:p>
    <w:p w14:paraId="2C6537EA" w14:textId="5E66F2D2" w:rsidR="00984DF9" w:rsidRPr="003179A3" w:rsidRDefault="008B4DC5" w:rsidP="003179A3">
      <w:pPr>
        <w:pStyle w:val="ListParagraph"/>
        <w:numPr>
          <w:ilvl w:val="0"/>
          <w:numId w:val="5"/>
        </w:numPr>
        <w:spacing w:after="5" w:line="244" w:lineRule="auto"/>
        <w:ind w:right="62"/>
        <w:jc w:val="both"/>
        <w:rPr>
          <w:rFonts w:ascii="Calibri" w:hAnsi="Calibri" w:cs="Calibri"/>
          <w:sz w:val="28"/>
          <w:szCs w:val="28"/>
        </w:rPr>
      </w:pPr>
      <w:r w:rsidRPr="003179A3">
        <w:rPr>
          <w:rFonts w:ascii="Calibri" w:hAnsi="Calibri" w:cs="Calibri"/>
          <w:sz w:val="28"/>
          <w:szCs w:val="28"/>
        </w:rPr>
        <w:t xml:space="preserve">Information relating to </w:t>
      </w:r>
      <w:r w:rsidR="00896C4C" w:rsidRPr="003179A3">
        <w:rPr>
          <w:rFonts w:ascii="Calibri" w:hAnsi="Calibri" w:cs="Calibri"/>
          <w:sz w:val="28"/>
          <w:szCs w:val="28"/>
        </w:rPr>
        <w:t xml:space="preserve">the volunteer’s </w:t>
      </w:r>
      <w:r w:rsidRPr="003179A3">
        <w:rPr>
          <w:rFonts w:ascii="Calibri" w:hAnsi="Calibri" w:cs="Calibri"/>
          <w:sz w:val="28"/>
          <w:szCs w:val="28"/>
        </w:rPr>
        <w:t xml:space="preserve">name, address and personal and emergency contact details </w:t>
      </w:r>
      <w:r w:rsidR="00896C4C" w:rsidRPr="003179A3">
        <w:rPr>
          <w:rFonts w:ascii="Calibri" w:hAnsi="Calibri" w:cs="Calibri"/>
          <w:sz w:val="28"/>
          <w:szCs w:val="28"/>
        </w:rPr>
        <w:t>should</w:t>
      </w:r>
      <w:r w:rsidRPr="003179A3">
        <w:rPr>
          <w:rFonts w:ascii="Calibri" w:hAnsi="Calibri" w:cs="Calibri"/>
          <w:sz w:val="28"/>
          <w:szCs w:val="28"/>
        </w:rPr>
        <w:t xml:space="preserve"> be recorded and held securely.</w:t>
      </w:r>
      <w:r w:rsidR="00984DF9" w:rsidRPr="003179A3">
        <w:rPr>
          <w:rFonts w:ascii="Calibri" w:hAnsi="Calibri" w:cs="Calibri"/>
          <w:sz w:val="28"/>
          <w:szCs w:val="28"/>
        </w:rPr>
        <w:t xml:space="preserve">  </w:t>
      </w:r>
    </w:p>
    <w:p w14:paraId="6744BBA8" w14:textId="08E081FA" w:rsidR="0017307D" w:rsidRPr="003179A3" w:rsidRDefault="00205FFD" w:rsidP="003179A3">
      <w:pPr>
        <w:pStyle w:val="ListParagraph"/>
        <w:numPr>
          <w:ilvl w:val="0"/>
          <w:numId w:val="5"/>
        </w:numPr>
        <w:spacing w:after="5" w:line="244" w:lineRule="auto"/>
        <w:ind w:right="62"/>
        <w:jc w:val="both"/>
        <w:rPr>
          <w:rFonts w:ascii="Calibri" w:hAnsi="Calibri" w:cs="Calibri"/>
          <w:sz w:val="28"/>
          <w:szCs w:val="28"/>
        </w:rPr>
      </w:pPr>
      <w:r w:rsidRPr="003179A3">
        <w:rPr>
          <w:rFonts w:ascii="Calibri" w:hAnsi="Calibri" w:cs="Calibri"/>
          <w:sz w:val="28"/>
          <w:szCs w:val="28"/>
        </w:rPr>
        <w:lastRenderedPageBreak/>
        <w:t xml:space="preserve">Volunteers </w:t>
      </w:r>
      <w:r w:rsidR="00896C4C" w:rsidRPr="003179A3">
        <w:rPr>
          <w:rFonts w:ascii="Calibri" w:hAnsi="Calibri" w:cs="Calibri"/>
          <w:sz w:val="28"/>
          <w:szCs w:val="28"/>
        </w:rPr>
        <w:t>should</w:t>
      </w:r>
      <w:r w:rsidRPr="003179A3">
        <w:rPr>
          <w:rFonts w:ascii="Calibri" w:hAnsi="Calibri" w:cs="Calibri"/>
          <w:sz w:val="28"/>
          <w:szCs w:val="28"/>
        </w:rPr>
        <w:t xml:space="preserve"> be given information on legislation and other policies which may affect them e.g. Health &amp; Safety</w:t>
      </w:r>
      <w:r w:rsidR="00896C4C" w:rsidRPr="003179A3">
        <w:rPr>
          <w:rFonts w:ascii="Calibri" w:hAnsi="Calibri" w:cs="Calibri"/>
          <w:sz w:val="28"/>
          <w:szCs w:val="28"/>
        </w:rPr>
        <w:t xml:space="preserve">, Confidentiality </w:t>
      </w:r>
      <w:r w:rsidRPr="003179A3">
        <w:rPr>
          <w:rFonts w:ascii="Calibri" w:hAnsi="Calibri" w:cs="Calibri"/>
          <w:sz w:val="28"/>
          <w:szCs w:val="28"/>
        </w:rPr>
        <w:t>and Equality and Diversity.  In these respects, volunteers will be treated in the same way as staff for liability purposes.</w:t>
      </w:r>
      <w:r w:rsidRPr="003179A3">
        <w:rPr>
          <w:rFonts w:ascii="Calibri" w:hAnsi="Calibri" w:cs="Calibri"/>
          <w:i/>
          <w:sz w:val="28"/>
          <w:szCs w:val="28"/>
        </w:rPr>
        <w:t xml:space="preserve">      </w:t>
      </w:r>
    </w:p>
    <w:p w14:paraId="65F5DA03" w14:textId="040039F8" w:rsidR="0017307D" w:rsidRPr="003179A3" w:rsidRDefault="0017307D" w:rsidP="003179A3">
      <w:pPr>
        <w:pStyle w:val="ListParagraph"/>
        <w:numPr>
          <w:ilvl w:val="0"/>
          <w:numId w:val="5"/>
        </w:numPr>
        <w:spacing w:after="5" w:line="244" w:lineRule="auto"/>
        <w:ind w:right="62"/>
        <w:jc w:val="both"/>
        <w:rPr>
          <w:rFonts w:ascii="Calibri" w:hAnsi="Calibri" w:cs="Calibri"/>
          <w:sz w:val="28"/>
          <w:szCs w:val="28"/>
        </w:rPr>
      </w:pPr>
      <w:r w:rsidRPr="003179A3">
        <w:rPr>
          <w:rFonts w:ascii="Calibri" w:hAnsi="Calibri" w:cs="Calibri"/>
          <w:sz w:val="28"/>
          <w:szCs w:val="28"/>
        </w:rPr>
        <w:t>V</w:t>
      </w:r>
      <w:r w:rsidR="00205FFD" w:rsidRPr="003179A3">
        <w:rPr>
          <w:rFonts w:ascii="Calibri" w:hAnsi="Calibri" w:cs="Calibri"/>
          <w:sz w:val="28"/>
          <w:szCs w:val="28"/>
        </w:rPr>
        <w:t xml:space="preserve">olunteers </w:t>
      </w:r>
      <w:r w:rsidR="00896C4C" w:rsidRPr="003179A3">
        <w:rPr>
          <w:rFonts w:ascii="Calibri" w:hAnsi="Calibri" w:cs="Calibri"/>
          <w:sz w:val="28"/>
          <w:szCs w:val="28"/>
        </w:rPr>
        <w:t xml:space="preserve">should </w:t>
      </w:r>
      <w:r w:rsidR="00205FFD" w:rsidRPr="003179A3">
        <w:rPr>
          <w:rFonts w:ascii="Calibri" w:hAnsi="Calibri" w:cs="Calibri"/>
          <w:sz w:val="28"/>
          <w:szCs w:val="28"/>
        </w:rPr>
        <w:t>be offered access to appropriate training</w:t>
      </w:r>
      <w:r w:rsidRPr="003179A3">
        <w:rPr>
          <w:rFonts w:ascii="Calibri" w:hAnsi="Calibri" w:cs="Calibri"/>
          <w:sz w:val="28"/>
          <w:szCs w:val="28"/>
        </w:rPr>
        <w:t>, some of which may be organised by TLT,</w:t>
      </w:r>
      <w:r w:rsidR="00205FFD" w:rsidRPr="003179A3">
        <w:rPr>
          <w:rFonts w:ascii="Calibri" w:hAnsi="Calibri" w:cs="Calibri"/>
          <w:sz w:val="28"/>
          <w:szCs w:val="28"/>
        </w:rPr>
        <w:t xml:space="preserve"> to enable them to develop further their capabilities and competence in relation to their volunteering rol</w:t>
      </w:r>
      <w:r w:rsidRPr="003179A3">
        <w:rPr>
          <w:rFonts w:ascii="Calibri" w:hAnsi="Calibri" w:cs="Calibri"/>
          <w:sz w:val="28"/>
          <w:szCs w:val="28"/>
        </w:rPr>
        <w:t>e.</w:t>
      </w:r>
    </w:p>
    <w:p w14:paraId="02AA9E7A" w14:textId="77777777" w:rsidR="00896C4C" w:rsidRPr="003179A3" w:rsidRDefault="0017307D" w:rsidP="003179A3">
      <w:pPr>
        <w:pStyle w:val="ListParagraph"/>
        <w:numPr>
          <w:ilvl w:val="0"/>
          <w:numId w:val="5"/>
        </w:numPr>
        <w:spacing w:after="5" w:line="244" w:lineRule="auto"/>
        <w:ind w:right="62"/>
        <w:jc w:val="both"/>
        <w:rPr>
          <w:rFonts w:ascii="Calibri" w:hAnsi="Calibri" w:cs="Calibri"/>
          <w:sz w:val="28"/>
          <w:szCs w:val="28"/>
        </w:rPr>
      </w:pPr>
      <w:r w:rsidRPr="003179A3">
        <w:rPr>
          <w:rFonts w:ascii="Calibri" w:hAnsi="Calibri" w:cs="Calibri"/>
          <w:sz w:val="28"/>
          <w:szCs w:val="28"/>
        </w:rPr>
        <w:t>Volunteers should be shown</w:t>
      </w:r>
      <w:r w:rsidR="00896C4C" w:rsidRPr="003179A3">
        <w:rPr>
          <w:rFonts w:ascii="Calibri" w:hAnsi="Calibri" w:cs="Calibri"/>
          <w:sz w:val="28"/>
          <w:szCs w:val="28"/>
        </w:rPr>
        <w:t xml:space="preserve"> </w:t>
      </w:r>
      <w:r w:rsidRPr="003179A3">
        <w:rPr>
          <w:rFonts w:ascii="Calibri" w:hAnsi="Calibri" w:cs="Calibri"/>
          <w:sz w:val="28"/>
          <w:szCs w:val="28"/>
        </w:rPr>
        <w:t>appropriate</w:t>
      </w:r>
      <w:r w:rsidR="00896C4C" w:rsidRPr="003179A3">
        <w:rPr>
          <w:rFonts w:ascii="Calibri" w:hAnsi="Calibri" w:cs="Calibri"/>
          <w:sz w:val="28"/>
          <w:szCs w:val="28"/>
        </w:rPr>
        <w:t xml:space="preserve"> recognition and appreciation for their work</w:t>
      </w:r>
    </w:p>
    <w:p w14:paraId="09C080AA" w14:textId="27E70354" w:rsidR="0017307D" w:rsidRPr="0017307D" w:rsidRDefault="0017307D" w:rsidP="00896C4C">
      <w:pPr>
        <w:spacing w:after="5" w:line="244" w:lineRule="auto"/>
        <w:ind w:left="360" w:right="62"/>
        <w:jc w:val="both"/>
        <w:rPr>
          <w:rFonts w:ascii="Calibri" w:hAnsi="Calibri" w:cs="Calibri"/>
          <w:sz w:val="28"/>
          <w:szCs w:val="28"/>
        </w:rPr>
      </w:pPr>
    </w:p>
    <w:p w14:paraId="2FAA2A88" w14:textId="451DAF99" w:rsidR="0079286C" w:rsidRPr="00583E4A" w:rsidRDefault="0079286C" w:rsidP="000C3AC7">
      <w:pPr>
        <w:spacing w:after="5" w:line="244" w:lineRule="auto"/>
        <w:ind w:right="62"/>
        <w:jc w:val="both"/>
        <w:rPr>
          <w:rFonts w:ascii="Calibri" w:hAnsi="Calibri" w:cs="Calibri"/>
          <w:sz w:val="28"/>
          <w:szCs w:val="28"/>
        </w:rPr>
      </w:pPr>
      <w:r w:rsidRPr="00583E4A">
        <w:rPr>
          <w:rFonts w:ascii="Calibri" w:hAnsi="Calibri" w:cs="Calibri"/>
          <w:sz w:val="28"/>
          <w:szCs w:val="28"/>
        </w:rPr>
        <w:t>This Guidance will be reviewed in</w:t>
      </w:r>
      <w:r w:rsidR="00583E4A">
        <w:rPr>
          <w:rFonts w:ascii="Calibri" w:hAnsi="Calibri" w:cs="Calibri"/>
          <w:sz w:val="28"/>
          <w:szCs w:val="28"/>
        </w:rPr>
        <w:t xml:space="preserve"> </w:t>
      </w:r>
      <w:r w:rsidRPr="00583E4A">
        <w:rPr>
          <w:rFonts w:ascii="Calibri" w:hAnsi="Calibri" w:cs="Calibri"/>
          <w:sz w:val="28"/>
          <w:szCs w:val="28"/>
        </w:rPr>
        <w:t>2 years</w:t>
      </w:r>
    </w:p>
    <w:p w14:paraId="45ECC990" w14:textId="77777777" w:rsidR="0079286C" w:rsidRDefault="0079286C" w:rsidP="000C3AC7">
      <w:pPr>
        <w:spacing w:after="5" w:line="244" w:lineRule="auto"/>
        <w:ind w:right="62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0B336CA" w14:textId="77777777" w:rsidR="0079286C" w:rsidRDefault="0079286C" w:rsidP="000C3AC7">
      <w:pPr>
        <w:spacing w:after="5" w:line="244" w:lineRule="auto"/>
        <w:ind w:right="62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11557A02" w14:textId="27FD6FB5" w:rsidR="00984DF9" w:rsidRPr="000839D2" w:rsidRDefault="000839D2" w:rsidP="000C3AC7">
      <w:pPr>
        <w:spacing w:after="5" w:line="244" w:lineRule="auto"/>
        <w:ind w:right="62"/>
        <w:jc w:val="both"/>
        <w:rPr>
          <w:rFonts w:ascii="Calibri" w:hAnsi="Calibri" w:cs="Calibri"/>
          <w:b/>
          <w:bCs/>
          <w:sz w:val="28"/>
          <w:szCs w:val="28"/>
        </w:rPr>
      </w:pPr>
      <w:r w:rsidRPr="000839D2">
        <w:rPr>
          <w:rFonts w:ascii="Calibri" w:hAnsi="Calibri" w:cs="Calibri"/>
          <w:b/>
          <w:bCs/>
          <w:sz w:val="28"/>
          <w:szCs w:val="28"/>
        </w:rPr>
        <w:t>September 2024</w:t>
      </w:r>
    </w:p>
    <w:p w14:paraId="06A283B4" w14:textId="77777777" w:rsidR="00984DF9" w:rsidRPr="00EC221F" w:rsidRDefault="00984DF9" w:rsidP="00984DF9">
      <w:pPr>
        <w:rPr>
          <w:rFonts w:ascii="Calibri" w:hAnsi="Calibri" w:cs="Calibri"/>
          <w:sz w:val="28"/>
          <w:szCs w:val="28"/>
        </w:rPr>
      </w:pPr>
    </w:p>
    <w:p w14:paraId="579C2062" w14:textId="77777777" w:rsidR="00984DF9" w:rsidRPr="00EC221F" w:rsidRDefault="00984DF9" w:rsidP="00984DF9">
      <w:pPr>
        <w:rPr>
          <w:rFonts w:ascii="Calibri" w:hAnsi="Calibri" w:cs="Calibri"/>
          <w:sz w:val="28"/>
          <w:szCs w:val="28"/>
        </w:rPr>
      </w:pPr>
    </w:p>
    <w:p w14:paraId="4349D8D8" w14:textId="50656031" w:rsidR="00984DF9" w:rsidRPr="00EC221F" w:rsidRDefault="00984DF9" w:rsidP="00896C4C">
      <w:pPr>
        <w:spacing w:after="5" w:line="244" w:lineRule="auto"/>
        <w:ind w:right="62"/>
        <w:jc w:val="both"/>
        <w:rPr>
          <w:rFonts w:ascii="Calibri" w:hAnsi="Calibri" w:cs="Calibri"/>
          <w:sz w:val="28"/>
          <w:szCs w:val="28"/>
        </w:rPr>
      </w:pPr>
      <w:r w:rsidRPr="00EC221F">
        <w:rPr>
          <w:rFonts w:ascii="Calibri" w:hAnsi="Calibri" w:cs="Calibri"/>
          <w:sz w:val="28"/>
          <w:szCs w:val="28"/>
        </w:rPr>
        <w:t xml:space="preserve"> </w:t>
      </w:r>
    </w:p>
    <w:p w14:paraId="78B219D2" w14:textId="77777777" w:rsidR="00984DF9" w:rsidRPr="00EC221F" w:rsidRDefault="00984DF9" w:rsidP="00984DF9">
      <w:pPr>
        <w:rPr>
          <w:rFonts w:ascii="Calibri" w:hAnsi="Calibri" w:cs="Calibri"/>
          <w:sz w:val="28"/>
          <w:szCs w:val="28"/>
        </w:rPr>
      </w:pPr>
    </w:p>
    <w:p w14:paraId="229089A3" w14:textId="77777777" w:rsidR="00984DF9" w:rsidRDefault="00984DF9" w:rsidP="00984DF9"/>
    <w:sectPr w:rsidR="00984DF9" w:rsidSect="00F50AD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4A4E6" w14:textId="77777777" w:rsidR="00F57748" w:rsidRDefault="00F57748" w:rsidP="00594906">
      <w:r>
        <w:separator/>
      </w:r>
    </w:p>
  </w:endnote>
  <w:endnote w:type="continuationSeparator" w:id="0">
    <w:p w14:paraId="6C4714FF" w14:textId="77777777" w:rsidR="00F57748" w:rsidRDefault="00F57748" w:rsidP="0059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81414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998C0D" w14:textId="7FA31725" w:rsidR="003E444B" w:rsidRDefault="003E444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100A04" w14:textId="77777777" w:rsidR="00594906" w:rsidRDefault="00594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1424F" w14:textId="77777777" w:rsidR="00F57748" w:rsidRDefault="00F57748" w:rsidP="00594906">
      <w:r>
        <w:separator/>
      </w:r>
    </w:p>
  </w:footnote>
  <w:footnote w:type="continuationSeparator" w:id="0">
    <w:p w14:paraId="1AE53EB4" w14:textId="77777777" w:rsidR="00F57748" w:rsidRDefault="00F57748" w:rsidP="0059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A1885"/>
    <w:multiLevelType w:val="multilevel"/>
    <w:tmpl w:val="BEB0DA18"/>
    <w:lvl w:ilvl="0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3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740190D"/>
    <w:multiLevelType w:val="hybridMultilevel"/>
    <w:tmpl w:val="A08ED4E8"/>
    <w:lvl w:ilvl="0" w:tplc="6B0ADCD4">
      <w:start w:val="1"/>
      <w:numFmt w:val="bullet"/>
      <w:lvlText w:val="•"/>
      <w:lvlJc w:val="left"/>
      <w:pPr>
        <w:ind w:left="37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602E0550"/>
    <w:multiLevelType w:val="hybridMultilevel"/>
    <w:tmpl w:val="C2783172"/>
    <w:lvl w:ilvl="0" w:tplc="6B0ADCD4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44D8B8">
      <w:start w:val="1"/>
      <w:numFmt w:val="bullet"/>
      <w:lvlText w:val="o"/>
      <w:lvlJc w:val="left"/>
      <w:pPr>
        <w:ind w:left="10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DA10FA">
      <w:start w:val="1"/>
      <w:numFmt w:val="bullet"/>
      <w:lvlText w:val="▪"/>
      <w:lvlJc w:val="left"/>
      <w:pPr>
        <w:ind w:left="18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1EF9F8">
      <w:start w:val="1"/>
      <w:numFmt w:val="bullet"/>
      <w:lvlText w:val="•"/>
      <w:lvlJc w:val="left"/>
      <w:pPr>
        <w:ind w:left="2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205A10">
      <w:start w:val="1"/>
      <w:numFmt w:val="bullet"/>
      <w:lvlText w:val="o"/>
      <w:lvlJc w:val="left"/>
      <w:pPr>
        <w:ind w:left="32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481AE4">
      <w:start w:val="1"/>
      <w:numFmt w:val="bullet"/>
      <w:lvlText w:val="▪"/>
      <w:lvlJc w:val="left"/>
      <w:pPr>
        <w:ind w:left="39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E64A00">
      <w:start w:val="1"/>
      <w:numFmt w:val="bullet"/>
      <w:lvlText w:val="•"/>
      <w:lvlJc w:val="left"/>
      <w:pPr>
        <w:ind w:left="46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1EDE92">
      <w:start w:val="1"/>
      <w:numFmt w:val="bullet"/>
      <w:lvlText w:val="o"/>
      <w:lvlJc w:val="left"/>
      <w:pPr>
        <w:ind w:left="54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986658">
      <w:start w:val="1"/>
      <w:numFmt w:val="bullet"/>
      <w:lvlText w:val="▪"/>
      <w:lvlJc w:val="left"/>
      <w:pPr>
        <w:ind w:left="61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9B50648"/>
    <w:multiLevelType w:val="hybridMultilevel"/>
    <w:tmpl w:val="39B4279E"/>
    <w:lvl w:ilvl="0" w:tplc="5ADC1160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76F7C2">
      <w:start w:val="1"/>
      <w:numFmt w:val="lowerLetter"/>
      <w:lvlText w:val="%2"/>
      <w:lvlJc w:val="left"/>
      <w:pPr>
        <w:ind w:left="5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EE9DFA">
      <w:start w:val="1"/>
      <w:numFmt w:val="lowerLetter"/>
      <w:lvlRestart w:val="0"/>
      <w:lvlText w:val="%3)"/>
      <w:lvlJc w:val="left"/>
      <w:pPr>
        <w:ind w:left="7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CC5A54">
      <w:start w:val="1"/>
      <w:numFmt w:val="decimal"/>
      <w:lvlText w:val="%4"/>
      <w:lvlJc w:val="left"/>
      <w:pPr>
        <w:ind w:left="14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5F4A32A">
      <w:start w:val="1"/>
      <w:numFmt w:val="lowerLetter"/>
      <w:lvlText w:val="%5"/>
      <w:lvlJc w:val="left"/>
      <w:pPr>
        <w:ind w:left="21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CF8FB88">
      <w:start w:val="1"/>
      <w:numFmt w:val="lowerRoman"/>
      <w:lvlText w:val="%6"/>
      <w:lvlJc w:val="left"/>
      <w:pPr>
        <w:ind w:left="28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5C291AC">
      <w:start w:val="1"/>
      <w:numFmt w:val="decimal"/>
      <w:lvlText w:val="%7"/>
      <w:lvlJc w:val="left"/>
      <w:pPr>
        <w:ind w:left="36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D2AD0DE">
      <w:start w:val="1"/>
      <w:numFmt w:val="lowerLetter"/>
      <w:lvlText w:val="%8"/>
      <w:lvlJc w:val="left"/>
      <w:pPr>
        <w:ind w:left="43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961DDA">
      <w:start w:val="1"/>
      <w:numFmt w:val="lowerRoman"/>
      <w:lvlText w:val="%9"/>
      <w:lvlJc w:val="left"/>
      <w:pPr>
        <w:ind w:left="50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38A5209"/>
    <w:multiLevelType w:val="hybridMultilevel"/>
    <w:tmpl w:val="CF0CA32E"/>
    <w:lvl w:ilvl="0" w:tplc="B9126D2C">
      <w:start w:val="1"/>
      <w:numFmt w:val="bullet"/>
      <w:lvlText w:val="•"/>
      <w:lvlJc w:val="left"/>
      <w:pPr>
        <w:ind w:left="4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AFAAF90">
      <w:start w:val="1"/>
      <w:numFmt w:val="bullet"/>
      <w:lvlText w:val="o"/>
      <w:lvlJc w:val="left"/>
      <w:pPr>
        <w:ind w:left="11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F2C6F4">
      <w:start w:val="1"/>
      <w:numFmt w:val="bullet"/>
      <w:lvlText w:val="▪"/>
      <w:lvlJc w:val="left"/>
      <w:pPr>
        <w:ind w:left="18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80F702">
      <w:start w:val="1"/>
      <w:numFmt w:val="bullet"/>
      <w:lvlText w:val="•"/>
      <w:lvlJc w:val="left"/>
      <w:pPr>
        <w:ind w:left="25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528A2AC">
      <w:start w:val="1"/>
      <w:numFmt w:val="bullet"/>
      <w:lvlText w:val="o"/>
      <w:lvlJc w:val="left"/>
      <w:pPr>
        <w:ind w:left="32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70CD28">
      <w:start w:val="1"/>
      <w:numFmt w:val="bullet"/>
      <w:lvlText w:val="▪"/>
      <w:lvlJc w:val="left"/>
      <w:pPr>
        <w:ind w:left="40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13A0D38">
      <w:start w:val="1"/>
      <w:numFmt w:val="bullet"/>
      <w:lvlText w:val="•"/>
      <w:lvlJc w:val="left"/>
      <w:pPr>
        <w:ind w:left="47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F22E366">
      <w:start w:val="1"/>
      <w:numFmt w:val="bullet"/>
      <w:lvlText w:val="o"/>
      <w:lvlJc w:val="left"/>
      <w:pPr>
        <w:ind w:left="54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5687B92">
      <w:start w:val="1"/>
      <w:numFmt w:val="bullet"/>
      <w:lvlText w:val="▪"/>
      <w:lvlJc w:val="left"/>
      <w:pPr>
        <w:ind w:left="61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7EA18E3"/>
    <w:multiLevelType w:val="hybridMultilevel"/>
    <w:tmpl w:val="C510AF04"/>
    <w:lvl w:ilvl="0" w:tplc="6B0ADCD4">
      <w:start w:val="1"/>
      <w:numFmt w:val="bullet"/>
      <w:lvlText w:val="•"/>
      <w:lvlJc w:val="left"/>
      <w:pPr>
        <w:ind w:left="73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2129153062">
    <w:abstractNumId w:val="4"/>
  </w:num>
  <w:num w:numId="2" w16cid:durableId="97383057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3048279">
    <w:abstractNumId w:val="2"/>
  </w:num>
  <w:num w:numId="4" w16cid:durableId="1183782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515386">
    <w:abstractNumId w:val="1"/>
  </w:num>
  <w:num w:numId="6" w16cid:durableId="550775361">
    <w:abstractNumId w:val="1"/>
  </w:num>
  <w:num w:numId="7" w16cid:durableId="1290404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C6"/>
    <w:rsid w:val="0002568D"/>
    <w:rsid w:val="000559D9"/>
    <w:rsid w:val="000839D2"/>
    <w:rsid w:val="000A44A7"/>
    <w:rsid w:val="000C3AC7"/>
    <w:rsid w:val="00146168"/>
    <w:rsid w:val="001464F0"/>
    <w:rsid w:val="00156F1F"/>
    <w:rsid w:val="0017307D"/>
    <w:rsid w:val="00173F5C"/>
    <w:rsid w:val="0017501E"/>
    <w:rsid w:val="001D314C"/>
    <w:rsid w:val="001D552C"/>
    <w:rsid w:val="001E7F1D"/>
    <w:rsid w:val="00205FFD"/>
    <w:rsid w:val="002221F0"/>
    <w:rsid w:val="0024498F"/>
    <w:rsid w:val="00280DF9"/>
    <w:rsid w:val="002964F7"/>
    <w:rsid w:val="002E66C8"/>
    <w:rsid w:val="003179A3"/>
    <w:rsid w:val="003A33E6"/>
    <w:rsid w:val="003E444B"/>
    <w:rsid w:val="0041315C"/>
    <w:rsid w:val="00413699"/>
    <w:rsid w:val="00460B82"/>
    <w:rsid w:val="00500B88"/>
    <w:rsid w:val="00525CAB"/>
    <w:rsid w:val="00563E9F"/>
    <w:rsid w:val="00574D80"/>
    <w:rsid w:val="00583E4A"/>
    <w:rsid w:val="00594906"/>
    <w:rsid w:val="005E3229"/>
    <w:rsid w:val="006212C6"/>
    <w:rsid w:val="00624C9C"/>
    <w:rsid w:val="00640336"/>
    <w:rsid w:val="007236BB"/>
    <w:rsid w:val="00745B7D"/>
    <w:rsid w:val="00754024"/>
    <w:rsid w:val="007850ED"/>
    <w:rsid w:val="0079286C"/>
    <w:rsid w:val="007C27BD"/>
    <w:rsid w:val="007F2920"/>
    <w:rsid w:val="00847DD1"/>
    <w:rsid w:val="00876649"/>
    <w:rsid w:val="00896C4C"/>
    <w:rsid w:val="008B4DC5"/>
    <w:rsid w:val="008C25EA"/>
    <w:rsid w:val="00900BE2"/>
    <w:rsid w:val="009055DC"/>
    <w:rsid w:val="00957781"/>
    <w:rsid w:val="00984DF9"/>
    <w:rsid w:val="00987CE7"/>
    <w:rsid w:val="009E5906"/>
    <w:rsid w:val="00A33B8A"/>
    <w:rsid w:val="00A41544"/>
    <w:rsid w:val="00A653CD"/>
    <w:rsid w:val="00A676ED"/>
    <w:rsid w:val="00A77FF3"/>
    <w:rsid w:val="00AA789C"/>
    <w:rsid w:val="00AB5B20"/>
    <w:rsid w:val="00B031A1"/>
    <w:rsid w:val="00B21FFE"/>
    <w:rsid w:val="00B6189C"/>
    <w:rsid w:val="00BB04F5"/>
    <w:rsid w:val="00BB24AB"/>
    <w:rsid w:val="00BD0E4E"/>
    <w:rsid w:val="00C47B25"/>
    <w:rsid w:val="00C7245D"/>
    <w:rsid w:val="00C97E24"/>
    <w:rsid w:val="00CB002A"/>
    <w:rsid w:val="00CE327E"/>
    <w:rsid w:val="00D348CA"/>
    <w:rsid w:val="00D43725"/>
    <w:rsid w:val="00D468F7"/>
    <w:rsid w:val="00DA3968"/>
    <w:rsid w:val="00DB556C"/>
    <w:rsid w:val="00DC6670"/>
    <w:rsid w:val="00E20E99"/>
    <w:rsid w:val="00E47F8B"/>
    <w:rsid w:val="00E8305B"/>
    <w:rsid w:val="00E97442"/>
    <w:rsid w:val="00EC221F"/>
    <w:rsid w:val="00F259F5"/>
    <w:rsid w:val="00F34C70"/>
    <w:rsid w:val="00F50AD2"/>
    <w:rsid w:val="00F57748"/>
    <w:rsid w:val="00F6334B"/>
    <w:rsid w:val="00F7332E"/>
    <w:rsid w:val="00F77940"/>
    <w:rsid w:val="00F85111"/>
    <w:rsid w:val="00F958C0"/>
    <w:rsid w:val="00FC3C48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4E2D0"/>
  <w15:chartTrackingRefBased/>
  <w15:docId w15:val="{DA7E186F-1749-423A-A661-8485E729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2E"/>
  </w:style>
  <w:style w:type="paragraph" w:styleId="Heading1">
    <w:name w:val="heading 1"/>
    <w:basedOn w:val="Normal"/>
    <w:next w:val="Normal"/>
    <w:link w:val="Heading1Char"/>
    <w:uiPriority w:val="9"/>
    <w:qFormat/>
    <w:rsid w:val="00621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2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2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2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2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2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2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2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2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2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2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2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2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49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906"/>
  </w:style>
  <w:style w:type="paragraph" w:styleId="Footer">
    <w:name w:val="footer"/>
    <w:basedOn w:val="Normal"/>
    <w:link w:val="FooterChar"/>
    <w:uiPriority w:val="99"/>
    <w:unhideWhenUsed/>
    <w:rsid w:val="005949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Myrtle Lacey</dc:creator>
  <cp:keywords/>
  <dc:description/>
  <cp:lastModifiedBy>Andrew Knight</cp:lastModifiedBy>
  <cp:revision>2</cp:revision>
  <cp:lastPrinted>2024-09-25T11:09:00Z</cp:lastPrinted>
  <dcterms:created xsi:type="dcterms:W3CDTF">2024-10-16T18:55:00Z</dcterms:created>
  <dcterms:modified xsi:type="dcterms:W3CDTF">2024-10-16T18:55:00Z</dcterms:modified>
</cp:coreProperties>
</file>